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D4C" w:rsidRPr="00ED0A11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sub_1"/>
      <w:r w:rsidRPr="00ED0A11">
        <w:rPr>
          <w:rFonts w:ascii="Times New Roman" w:hAnsi="Times New Roman"/>
          <w:sz w:val="28"/>
          <w:szCs w:val="28"/>
        </w:rPr>
        <w:t>ПРИЛОЖЕНИЕ</w:t>
      </w:r>
    </w:p>
    <w:p w:rsidR="00913D4C" w:rsidRPr="00ED0A11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13D4C" w:rsidRPr="00ED0A11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ED0A11">
        <w:rPr>
          <w:rFonts w:ascii="Times New Roman" w:hAnsi="Times New Roman"/>
          <w:sz w:val="28"/>
          <w:szCs w:val="28"/>
        </w:rPr>
        <w:t>УТВЕРЖДЕНЫ</w:t>
      </w:r>
    </w:p>
    <w:p w:rsidR="00913D4C" w:rsidRPr="00ED0A11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ED0A11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13D4C" w:rsidRPr="00ED0A11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ED0A1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13D4C" w:rsidRPr="00ED0A11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ED0A11">
        <w:rPr>
          <w:rFonts w:ascii="Times New Roman" w:hAnsi="Times New Roman"/>
          <w:sz w:val="28"/>
          <w:szCs w:val="28"/>
        </w:rPr>
        <w:t>Темрюкский район</w:t>
      </w:r>
    </w:p>
    <w:p w:rsidR="00913D4C" w:rsidRPr="00ED0A11" w:rsidRDefault="00913D4C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ED0A11">
        <w:rPr>
          <w:rFonts w:ascii="Times New Roman" w:hAnsi="Times New Roman"/>
          <w:sz w:val="28"/>
          <w:szCs w:val="28"/>
        </w:rPr>
        <w:t>от______________№______</w:t>
      </w:r>
    </w:p>
    <w:p w:rsidR="00913D4C" w:rsidRPr="00ED0A11" w:rsidRDefault="00913D4C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13D4C" w:rsidRPr="00ED0A11" w:rsidRDefault="00913D4C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13D4C" w:rsidRPr="00ED0A11" w:rsidRDefault="00913D4C" w:rsidP="005145E0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D0A11">
        <w:rPr>
          <w:rFonts w:ascii="Times New Roman" w:hAnsi="Times New Roman"/>
          <w:b/>
          <w:sz w:val="28"/>
          <w:szCs w:val="28"/>
        </w:rPr>
        <w:t>ИЗМЕНЕНИЯ,</w:t>
      </w:r>
    </w:p>
    <w:p w:rsidR="00913D4C" w:rsidRPr="00ED0A11" w:rsidRDefault="00913D4C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D0A11">
        <w:rPr>
          <w:rFonts w:ascii="Times New Roman" w:hAnsi="Times New Roman"/>
          <w:b/>
          <w:sz w:val="28"/>
          <w:szCs w:val="28"/>
        </w:rPr>
        <w:t>вносимые в постановление</w:t>
      </w:r>
      <w:r w:rsidRPr="00ED0A11">
        <w:rPr>
          <w:b/>
        </w:rPr>
        <w:t xml:space="preserve"> </w:t>
      </w:r>
      <w:r w:rsidRPr="00ED0A11">
        <w:rPr>
          <w:rFonts w:ascii="Times New Roman" w:hAnsi="Times New Roman"/>
          <w:b/>
          <w:sz w:val="28"/>
          <w:szCs w:val="28"/>
        </w:rPr>
        <w:t>администрации муниципального образования Темрюкский район от 30 октября 2015 года № 776</w:t>
      </w:r>
    </w:p>
    <w:p w:rsidR="00913D4C" w:rsidRPr="00ED0A11" w:rsidRDefault="00913D4C" w:rsidP="00DE7065">
      <w:pPr>
        <w:pStyle w:val="a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ED0A11">
        <w:rPr>
          <w:rFonts w:ascii="Times New Roman" w:hAnsi="Times New Roman"/>
          <w:b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Pr="00ED0A11">
        <w:rPr>
          <w:rFonts w:ascii="Times New Roman" w:hAnsi="Times New Roman"/>
          <w:b/>
          <w:bCs/>
          <w:sz w:val="28"/>
          <w:szCs w:val="28"/>
        </w:rPr>
        <w:t xml:space="preserve">Создание доступной среды для инвалидов и других маломобильных групп населения в </w:t>
      </w:r>
    </w:p>
    <w:p w:rsidR="00913D4C" w:rsidRPr="00ED0A11" w:rsidRDefault="00913D4C" w:rsidP="00DE7065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D0A11">
        <w:rPr>
          <w:rFonts w:ascii="Times New Roman" w:hAnsi="Times New Roman"/>
          <w:b/>
          <w:bCs/>
          <w:sz w:val="28"/>
          <w:szCs w:val="28"/>
        </w:rPr>
        <w:t>муниципальном образовании Темрюкский район</w:t>
      </w:r>
      <w:r w:rsidRPr="00ED0A11">
        <w:rPr>
          <w:rFonts w:ascii="Times New Roman" w:hAnsi="Times New Roman"/>
          <w:b/>
          <w:sz w:val="28"/>
          <w:szCs w:val="28"/>
        </w:rPr>
        <w:t>»</w:t>
      </w:r>
    </w:p>
    <w:p w:rsidR="00913D4C" w:rsidRPr="00ED0A11" w:rsidRDefault="00913D4C" w:rsidP="005145E0">
      <w:pPr>
        <w:pStyle w:val="a5"/>
        <w:spacing w:after="0" w:line="240" w:lineRule="auto"/>
        <w:ind w:left="2043"/>
        <w:jc w:val="both"/>
        <w:rPr>
          <w:rFonts w:ascii="Times New Roman" w:hAnsi="Times New Roman"/>
          <w:sz w:val="28"/>
          <w:szCs w:val="28"/>
        </w:rPr>
      </w:pPr>
    </w:p>
    <w:p w:rsidR="00913D4C" w:rsidRPr="00ED0A11" w:rsidRDefault="00913D4C" w:rsidP="005145E0">
      <w:pPr>
        <w:pStyle w:val="a5"/>
        <w:spacing w:after="0" w:line="240" w:lineRule="auto"/>
        <w:ind w:left="2043"/>
        <w:jc w:val="both"/>
        <w:rPr>
          <w:rFonts w:ascii="Times New Roman" w:hAnsi="Times New Roman"/>
          <w:sz w:val="28"/>
          <w:szCs w:val="28"/>
        </w:rPr>
      </w:pPr>
    </w:p>
    <w:p w:rsidR="00913D4C" w:rsidRPr="00ED0A11" w:rsidRDefault="00913D4C" w:rsidP="00DE7065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sub_11"/>
      <w:bookmarkEnd w:id="0"/>
      <w:r w:rsidRPr="00ED0A11">
        <w:rPr>
          <w:rFonts w:ascii="Times New Roman" w:hAnsi="Times New Roman"/>
          <w:sz w:val="28"/>
          <w:szCs w:val="28"/>
        </w:rPr>
        <w:t>1. В муниципальной программе «Создание доступной среды для инвалидов и других маломобильных групп населения в муниципальном образовании Темрюкский район»</w:t>
      </w:r>
      <w:r w:rsidR="001C65BC" w:rsidRPr="00ED0A11">
        <w:rPr>
          <w:rFonts w:ascii="Times New Roman" w:hAnsi="Times New Roman"/>
          <w:sz w:val="28"/>
          <w:szCs w:val="28"/>
        </w:rPr>
        <w:t xml:space="preserve"> (далее – муниципальная программа)</w:t>
      </w:r>
      <w:r w:rsidRPr="00ED0A11">
        <w:rPr>
          <w:rFonts w:ascii="Times New Roman" w:hAnsi="Times New Roman"/>
          <w:sz w:val="28"/>
          <w:szCs w:val="28"/>
        </w:rPr>
        <w:t>:</w:t>
      </w:r>
    </w:p>
    <w:p w:rsidR="00757E2E" w:rsidRPr="00ED0A11" w:rsidRDefault="00757E2E" w:rsidP="00DE7065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D0A11">
        <w:rPr>
          <w:rFonts w:ascii="Times New Roman" w:hAnsi="Times New Roman"/>
          <w:sz w:val="28"/>
          <w:szCs w:val="28"/>
        </w:rPr>
        <w:t>1) паспорт муниципальной программы изложить в следующей редакции: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01"/>
        <w:gridCol w:w="6543"/>
      </w:tblGrid>
      <w:tr w:rsidR="00157BEC" w:rsidRPr="00ED0A11" w:rsidTr="00C3234D">
        <w:tc>
          <w:tcPr>
            <w:tcW w:w="3201" w:type="dxa"/>
          </w:tcPr>
          <w:p w:rsidR="00157BEC" w:rsidRPr="00ED0A11" w:rsidRDefault="00C3234D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D0A11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157BEC" w:rsidRPr="00ED0A11">
              <w:rPr>
                <w:rFonts w:ascii="Times New Roman" w:hAnsi="Times New Roman"/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543" w:type="dxa"/>
          </w:tcPr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 xml:space="preserve">отдел по социально-трудовым отношениям администрации муниципального образования Темрюкский район </w:t>
            </w:r>
          </w:p>
        </w:tc>
      </w:tr>
      <w:tr w:rsidR="00157BEC" w:rsidRPr="00ED0A11" w:rsidTr="00C3234D">
        <w:tc>
          <w:tcPr>
            <w:tcW w:w="3201" w:type="dxa"/>
          </w:tcPr>
          <w:p w:rsidR="00C3234D" w:rsidRPr="00ED0A11" w:rsidRDefault="00C3234D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D0A11">
              <w:rPr>
                <w:rFonts w:ascii="Times New Roman" w:hAnsi="Times New Roman"/>
                <w:bCs/>
                <w:sz w:val="28"/>
                <w:szCs w:val="28"/>
              </w:rPr>
              <w:t>Координаторы подпрограммы</w:t>
            </w:r>
          </w:p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543" w:type="dxa"/>
          </w:tcPr>
          <w:p w:rsidR="00C3234D" w:rsidRPr="00ED0A11" w:rsidRDefault="00C3234D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157BEC" w:rsidRPr="00ED0A11" w:rsidTr="00C3234D">
        <w:tc>
          <w:tcPr>
            <w:tcW w:w="3201" w:type="dxa"/>
          </w:tcPr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D0A11">
              <w:rPr>
                <w:rFonts w:ascii="Times New Roman" w:hAnsi="Times New Roman"/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543" w:type="dxa"/>
          </w:tcPr>
          <w:p w:rsidR="00157BEC" w:rsidRPr="00ED0A11" w:rsidRDefault="00157BEC" w:rsidP="002813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отдел по социально-трудовым отношениям администрации муниципального образования Темрюкский район;</w:t>
            </w:r>
          </w:p>
          <w:p w:rsidR="00157BEC" w:rsidRPr="00ED0A11" w:rsidRDefault="00157BEC" w:rsidP="002813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управление капитального строительства и топливно-энергетического комплекса администрации муниципального образования Темрюкский район;</w:t>
            </w:r>
          </w:p>
          <w:p w:rsidR="00157BEC" w:rsidRPr="00ED0A11" w:rsidRDefault="00157BEC" w:rsidP="002813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управление образованием администрации муниципального образования Темрюкский район;</w:t>
            </w:r>
          </w:p>
          <w:p w:rsidR="00157BEC" w:rsidRPr="00ED0A11" w:rsidRDefault="00157BEC" w:rsidP="002813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управление культуры администрации муниципального образования Темрюкский район;</w:t>
            </w:r>
          </w:p>
          <w:p w:rsidR="00157BEC" w:rsidRPr="00ED0A11" w:rsidRDefault="00157BEC" w:rsidP="002813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отдел по делам молодежи администрации муниципального образования Темрюкский район;</w:t>
            </w:r>
          </w:p>
          <w:p w:rsidR="00157BEC" w:rsidRPr="00ED0A11" w:rsidRDefault="00157BEC" w:rsidP="002813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управление экономики администрации муниципального образования Темрюкский район;</w:t>
            </w:r>
          </w:p>
          <w:p w:rsidR="00157BEC" w:rsidRPr="00ED0A11" w:rsidRDefault="00157BEC" w:rsidP="00157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муниципальное унитарное предприятие муниципального образования Темрюкский район «Архитектура и градостроительство» (по согласованию);</w:t>
            </w:r>
          </w:p>
          <w:p w:rsidR="00157BEC" w:rsidRPr="00ED0A11" w:rsidRDefault="00157BEC" w:rsidP="00157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государственное казённое учреждение Краснодарского края «Центр занятости населения Темрюкского района» (по согласованию);</w:t>
            </w:r>
          </w:p>
          <w:p w:rsidR="00157BEC" w:rsidRPr="00ED0A11" w:rsidRDefault="00157BEC" w:rsidP="00157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управление социальной защиты населения министерства труда и социального развития Краснодарского края в Темрюкском районе  (по согласованию);</w:t>
            </w:r>
          </w:p>
          <w:p w:rsidR="00157BEC" w:rsidRPr="00ED0A11" w:rsidRDefault="00157BEC" w:rsidP="00157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государственное бюджетное учреждение здравоохранения «Темрюкская центральная районная больница» министерства здравоохранения Краснодарского края (далее – ГБУЗ «Темрюкская ЦРБ» МЗ КК (по согласованию);</w:t>
            </w:r>
          </w:p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«Материально—техническое обеспечение администрации муниципального образования Темрюкский район» (далее - МКУ «Маттехобеспечение») (по согласованию)</w:t>
            </w:r>
          </w:p>
        </w:tc>
      </w:tr>
      <w:tr w:rsidR="00157BEC" w:rsidRPr="00ED0A11" w:rsidTr="00C3234D">
        <w:tc>
          <w:tcPr>
            <w:tcW w:w="3201" w:type="dxa"/>
          </w:tcPr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543" w:type="dxa"/>
          </w:tcPr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  <w:tr w:rsidR="00157BEC" w:rsidRPr="00ED0A11" w:rsidTr="00C3234D">
        <w:tc>
          <w:tcPr>
            <w:tcW w:w="3201" w:type="dxa"/>
          </w:tcPr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D0A11">
              <w:rPr>
                <w:rFonts w:ascii="Times New Roman" w:hAnsi="Times New Roman"/>
                <w:bCs/>
                <w:sz w:val="28"/>
                <w:szCs w:val="28"/>
              </w:rPr>
              <w:t>Подпрограммы муниципальной программы</w:t>
            </w:r>
          </w:p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543" w:type="dxa"/>
          </w:tcPr>
          <w:p w:rsidR="00157BEC" w:rsidRPr="00ED0A11" w:rsidRDefault="00157BEC" w:rsidP="00157BEC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rFonts w:eastAsia="Times New Roman"/>
                <w:sz w:val="28"/>
                <w:szCs w:val="28"/>
                <w:shd w:val="clear" w:color="auto" w:fill="FFFFFF"/>
              </w:rPr>
            </w:pPr>
            <w:r w:rsidRPr="00ED0A11">
              <w:rPr>
                <w:rFonts w:eastAsia="Times New Roman"/>
                <w:sz w:val="28"/>
                <w:szCs w:val="28"/>
                <w:shd w:val="clear" w:color="auto" w:fill="FFFFFF"/>
              </w:rPr>
              <w:t>не предусмотрены</w:t>
            </w:r>
          </w:p>
        </w:tc>
      </w:tr>
      <w:tr w:rsidR="00157BEC" w:rsidRPr="00ED0A11" w:rsidTr="00C3234D">
        <w:tc>
          <w:tcPr>
            <w:tcW w:w="3201" w:type="dxa"/>
          </w:tcPr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D0A11">
              <w:rPr>
                <w:rFonts w:ascii="Times New Roman" w:hAnsi="Times New Roman"/>
                <w:bCs/>
                <w:sz w:val="28"/>
                <w:szCs w:val="28"/>
              </w:rPr>
              <w:t xml:space="preserve">Цели </w:t>
            </w:r>
          </w:p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D0A11">
              <w:rPr>
                <w:rFonts w:ascii="Times New Roman" w:hAnsi="Times New Roman"/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43" w:type="dxa"/>
          </w:tcPr>
          <w:p w:rsidR="00157BEC" w:rsidRPr="00ED0A11" w:rsidRDefault="00157BEC" w:rsidP="00157BEC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rFonts w:eastAsia="Times New Roman"/>
                <w:sz w:val="28"/>
                <w:szCs w:val="28"/>
                <w:shd w:val="clear" w:color="auto" w:fill="FFFFFF"/>
              </w:rPr>
            </w:pPr>
            <w:r w:rsidRPr="00ED0A11">
              <w:rPr>
                <w:rFonts w:eastAsia="Times New Roman"/>
                <w:sz w:val="28"/>
                <w:szCs w:val="28"/>
                <w:shd w:val="clear" w:color="auto" w:fill="FFFFFF"/>
              </w:rPr>
              <w:t>создание условий для улучшения качества жизни инвалидов и реализации инвалидами гражданских и политических прав</w:t>
            </w:r>
          </w:p>
          <w:p w:rsidR="00157BEC" w:rsidRPr="00ED0A11" w:rsidRDefault="00157BEC" w:rsidP="00157BEC">
            <w:pPr>
              <w:pStyle w:val="aa"/>
              <w:tabs>
                <w:tab w:val="left" w:pos="1134"/>
              </w:tabs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57BEC" w:rsidRPr="00ED0A11" w:rsidTr="00C3234D">
        <w:tc>
          <w:tcPr>
            <w:tcW w:w="3201" w:type="dxa"/>
          </w:tcPr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D0A11">
              <w:rPr>
                <w:rFonts w:ascii="Times New Roman" w:hAnsi="Times New Roman"/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543" w:type="dxa"/>
          </w:tcPr>
          <w:p w:rsidR="00157BEC" w:rsidRPr="00ED0A11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информационное и методическое обеспечение работы по реабилитации инвалидов;</w:t>
            </w:r>
          </w:p>
          <w:p w:rsidR="00157BEC" w:rsidRPr="00ED0A11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оценка состояния доступности приоритетных объектов и услуг в приоритетных сферах жизнедеятельности инвалидов и других маломобильных групп населения (далее – МГН);</w:t>
            </w:r>
          </w:p>
          <w:p w:rsidR="00157BEC" w:rsidRPr="00ED0A11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повышение уровня доступности приоритетных объектов и услуг в приоритетных сферах жизнедеятельности инвалидов и других МГН;</w:t>
            </w:r>
          </w:p>
          <w:p w:rsidR="00157BEC" w:rsidRPr="00ED0A11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создание условий для проведения профессиональной и социальной реабилитации инвалидов;</w:t>
            </w:r>
          </w:p>
          <w:p w:rsidR="00157BEC" w:rsidRPr="00ED0A11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повышение социальной активности, преодолении самоизоляции инвалидов</w:t>
            </w:r>
          </w:p>
          <w:p w:rsidR="00157BEC" w:rsidRPr="00ED0A11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7BEC" w:rsidRPr="00ED0A11" w:rsidTr="00C3234D">
        <w:tc>
          <w:tcPr>
            <w:tcW w:w="3201" w:type="dxa"/>
          </w:tcPr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D0A1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543" w:type="dxa"/>
          </w:tcPr>
          <w:p w:rsidR="00157BEC" w:rsidRPr="00ED0A11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проведенных семинаров по вопросам адаптации учреждений, организаций и предприятий для беспрепятственного доступа инвалидов и других МГН;</w:t>
            </w:r>
          </w:p>
          <w:p w:rsidR="00157BEC" w:rsidRPr="00ED0A11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количество приоритетных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населения;</w:t>
            </w:r>
          </w:p>
          <w:p w:rsidR="00157BEC" w:rsidRPr="00ED0A11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количество зданий, на которые при согласовании проектирования нового строительства, реконструкции, а также при капитальном ремонте получено согласование о доступности объекта для инвалидов и других МГН от  управления социальной  защиты населения;</w:t>
            </w:r>
          </w:p>
          <w:p w:rsidR="00157BEC" w:rsidRPr="00ED0A11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зданий и сооружений Темрюкского района, оборудованных с учетом потребностей инвалидов и иных маломобильных групп населения; </w:t>
            </w:r>
          </w:p>
          <w:p w:rsidR="00157BEC" w:rsidRPr="00ED0A11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подготовленных пакетов проектно-сметной документации;</w:t>
            </w:r>
          </w:p>
          <w:p w:rsidR="00157BEC" w:rsidRPr="00ED0A11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созданных рабочих мест для инвалидов и других маломобильных групп населения в организациях Темрюкского района;</w:t>
            </w:r>
          </w:p>
          <w:p w:rsidR="00157BEC" w:rsidRPr="00ED0A11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количество привлекаемых инвалидов и других маломобильных групп населения к участию в краевых и районных развлекательных мероприятиях;</w:t>
            </w:r>
          </w:p>
          <w:p w:rsidR="00157BEC" w:rsidRPr="00ED0A11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 xml:space="preserve">количество привлекаемых инвалидов и других маломобильных групп населения к участию краевых и районных спортивных мероприятиях </w:t>
            </w:r>
          </w:p>
          <w:p w:rsidR="00157BEC" w:rsidRPr="00ED0A11" w:rsidRDefault="00157BEC" w:rsidP="00157B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7BEC" w:rsidRPr="00ED0A11" w:rsidTr="00C3234D">
        <w:tc>
          <w:tcPr>
            <w:tcW w:w="3201" w:type="dxa"/>
          </w:tcPr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D0A11">
              <w:rPr>
                <w:rFonts w:ascii="Times New Roman" w:hAnsi="Times New Roman"/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543" w:type="dxa"/>
          </w:tcPr>
          <w:p w:rsidR="00157BEC" w:rsidRPr="00ED0A11" w:rsidRDefault="00157BEC" w:rsidP="00157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2016 – 202</w:t>
            </w:r>
            <w:r w:rsidR="004B7176" w:rsidRPr="00ED0A11">
              <w:rPr>
                <w:rFonts w:ascii="Times New Roman" w:hAnsi="Times New Roman"/>
                <w:sz w:val="28"/>
                <w:szCs w:val="28"/>
              </w:rPr>
              <w:t>3</w:t>
            </w:r>
            <w:r w:rsidRPr="00ED0A11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</w:p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Этапы не предусмотрены</w:t>
            </w:r>
          </w:p>
        </w:tc>
      </w:tr>
      <w:tr w:rsidR="00157BEC" w:rsidRPr="00ED0A11" w:rsidTr="00C3234D">
        <w:tc>
          <w:tcPr>
            <w:tcW w:w="3201" w:type="dxa"/>
          </w:tcPr>
          <w:p w:rsidR="00157BEC" w:rsidRPr="00ED0A11" w:rsidRDefault="00157BEC" w:rsidP="00C32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D0A11">
              <w:rPr>
                <w:rFonts w:ascii="Times New Roman" w:hAnsi="Times New Roman"/>
                <w:bCs/>
                <w:sz w:val="28"/>
                <w:szCs w:val="28"/>
              </w:rPr>
              <w:t xml:space="preserve">Объемы </w:t>
            </w:r>
            <w:r w:rsidR="00C3234D" w:rsidRPr="00ED0A11">
              <w:rPr>
                <w:rFonts w:ascii="Times New Roman" w:hAnsi="Times New Roman"/>
                <w:bCs/>
                <w:sz w:val="28"/>
                <w:szCs w:val="28"/>
              </w:rPr>
              <w:t>и источники финансирования</w:t>
            </w:r>
            <w:r w:rsidRPr="00ED0A11">
              <w:rPr>
                <w:rFonts w:ascii="Times New Roman" w:hAnsi="Times New Roman"/>
                <w:bCs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543" w:type="dxa"/>
          </w:tcPr>
          <w:p w:rsidR="00157BEC" w:rsidRPr="00ED0A11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Общий объем финансирования муниципальной программы составляет 2628,2 тыс. рублей, в том числе по годам реализации:</w:t>
            </w:r>
          </w:p>
          <w:p w:rsidR="00157BEC" w:rsidRPr="00ED0A11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2016 год – 429,9 тыс. рублей;</w:t>
            </w:r>
          </w:p>
          <w:p w:rsidR="00157BEC" w:rsidRPr="00ED0A11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2017 год – 1005,6 тыс. рублей;</w:t>
            </w:r>
          </w:p>
          <w:p w:rsidR="00157BEC" w:rsidRPr="00ED0A11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2018 год – 505,9 тыс. рублей;</w:t>
            </w:r>
          </w:p>
          <w:p w:rsidR="00157BEC" w:rsidRPr="00ED0A11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2019 год – 118,0 тыс. рублей;</w:t>
            </w:r>
          </w:p>
          <w:p w:rsidR="00157BEC" w:rsidRPr="00ED0A11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2020 год – 568,8 тыс. рублей;</w:t>
            </w:r>
          </w:p>
          <w:p w:rsidR="00157BEC" w:rsidRPr="00ED0A11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2021 год – 0,0 тыс. рублей;</w:t>
            </w:r>
          </w:p>
          <w:p w:rsidR="00157BEC" w:rsidRPr="00ED0A11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2022 год – 0,0 тыс. рублей;</w:t>
            </w:r>
          </w:p>
          <w:p w:rsidR="004B7176" w:rsidRPr="00ED0A11" w:rsidRDefault="004B7176" w:rsidP="004B7176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2023 год – 0,0 тыс. рублей;</w:t>
            </w:r>
          </w:p>
          <w:p w:rsidR="00157BEC" w:rsidRPr="00ED0A11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за счет средств местного бюджета – 2628,2 тыс. рублей, в том числе по годам реализации:</w:t>
            </w:r>
          </w:p>
          <w:p w:rsidR="00157BEC" w:rsidRPr="00ED0A11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2016 год – 429,9 тыс. рублей;</w:t>
            </w:r>
          </w:p>
          <w:p w:rsidR="00157BEC" w:rsidRPr="00ED0A11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2017 год – 1005,6 тыс. рублей;</w:t>
            </w:r>
          </w:p>
          <w:p w:rsidR="00157BEC" w:rsidRPr="00ED0A11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2018 год – 505,9 тыс. рублей;</w:t>
            </w:r>
          </w:p>
          <w:p w:rsidR="00157BEC" w:rsidRPr="00ED0A11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2019 год – 118,0 тыс. рублей;</w:t>
            </w:r>
          </w:p>
          <w:p w:rsidR="00157BEC" w:rsidRPr="00ED0A11" w:rsidRDefault="00157BEC" w:rsidP="00157BEC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2020 год – 568,8 тыс. рублей;</w:t>
            </w:r>
          </w:p>
          <w:p w:rsidR="00157BEC" w:rsidRPr="00ED0A11" w:rsidRDefault="00157BEC" w:rsidP="00157B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2021 год – 0,0 тыс. рублей;</w:t>
            </w:r>
          </w:p>
          <w:p w:rsidR="00157BEC" w:rsidRPr="00ED0A11" w:rsidRDefault="00157BEC" w:rsidP="00157BEC">
            <w:pPr>
              <w:pStyle w:val="aa"/>
              <w:spacing w:line="240" w:lineRule="auto"/>
              <w:jc w:val="left"/>
              <w:rPr>
                <w:sz w:val="28"/>
                <w:szCs w:val="28"/>
                <w:shd w:val="clear" w:color="auto" w:fill="FFFFFF"/>
              </w:rPr>
            </w:pPr>
            <w:r w:rsidRPr="00ED0A11">
              <w:rPr>
                <w:sz w:val="28"/>
                <w:szCs w:val="28"/>
                <w:shd w:val="clear" w:color="auto" w:fill="FFFFFF"/>
                <w:lang w:eastAsia="en-US"/>
              </w:rPr>
              <w:t>2022 год – 0,0 тыс. рублей</w:t>
            </w:r>
            <w:r w:rsidR="004B7176" w:rsidRPr="00ED0A11">
              <w:rPr>
                <w:sz w:val="28"/>
                <w:szCs w:val="28"/>
                <w:shd w:val="clear" w:color="auto" w:fill="FFFFFF"/>
                <w:lang w:eastAsia="en-US"/>
              </w:rPr>
              <w:t>;</w:t>
            </w:r>
          </w:p>
          <w:p w:rsidR="004B7176" w:rsidRPr="00ED0A11" w:rsidRDefault="004B7176" w:rsidP="004B7176">
            <w:pPr>
              <w:widowControl w:val="0"/>
              <w:shd w:val="clear" w:color="auto" w:fill="FFFFFF"/>
              <w:spacing w:after="0" w:line="240" w:lineRule="auto"/>
              <w:ind w:left="40" w:right="2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D0A11">
              <w:rPr>
                <w:rFonts w:ascii="Times New Roman" w:hAnsi="Times New Roman"/>
                <w:sz w:val="28"/>
                <w:szCs w:val="28"/>
                <w:shd w:val="clear" w:color="auto" w:fill="FFFFFF"/>
                <w:lang w:eastAsia="ru-RU"/>
              </w:rPr>
              <w:t>2023 год – 0,0 тыс. рублей.</w:t>
            </w:r>
          </w:p>
          <w:p w:rsidR="00157BEC" w:rsidRPr="00ED0A11" w:rsidRDefault="00157BEC" w:rsidP="00157BEC">
            <w:pPr>
              <w:pStyle w:val="aa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157BEC" w:rsidRPr="00ED0A11" w:rsidTr="00C3234D">
        <w:tc>
          <w:tcPr>
            <w:tcW w:w="3201" w:type="dxa"/>
          </w:tcPr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D0A1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6543" w:type="dxa"/>
          </w:tcPr>
          <w:p w:rsidR="00157BEC" w:rsidRPr="00ED0A11" w:rsidRDefault="00157BEC" w:rsidP="00157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A11">
              <w:rPr>
                <w:rFonts w:ascii="Times New Roman" w:hAnsi="Times New Roman"/>
                <w:sz w:val="28"/>
                <w:szCs w:val="28"/>
              </w:rPr>
      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</w:t>
            </w:r>
          </w:p>
        </w:tc>
      </w:tr>
    </w:tbl>
    <w:p w:rsidR="00157BEC" w:rsidRPr="00ED0A11" w:rsidRDefault="00157BEC" w:rsidP="00DE7065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13D4C" w:rsidRPr="00ED0A11" w:rsidRDefault="00757E2E" w:rsidP="005145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2" w:name="sub_15"/>
      <w:bookmarkEnd w:id="1"/>
      <w:r w:rsidRPr="00ED0A11">
        <w:rPr>
          <w:rFonts w:ascii="Times New Roman" w:hAnsi="Times New Roman"/>
          <w:sz w:val="28"/>
          <w:szCs w:val="28"/>
        </w:rPr>
        <w:t>2</w:t>
      </w:r>
      <w:r w:rsidR="00913D4C" w:rsidRPr="00ED0A11">
        <w:rPr>
          <w:rFonts w:ascii="Times New Roman" w:hAnsi="Times New Roman"/>
          <w:sz w:val="28"/>
          <w:szCs w:val="28"/>
        </w:rPr>
        <w:t xml:space="preserve">) </w:t>
      </w:r>
      <w:r w:rsidR="00E22B52" w:rsidRPr="00ED0A11">
        <w:rPr>
          <w:rFonts w:ascii="Times New Roman" w:hAnsi="Times New Roman"/>
          <w:sz w:val="28"/>
          <w:szCs w:val="28"/>
        </w:rPr>
        <w:t xml:space="preserve">таблицу раздела </w:t>
      </w:r>
      <w:r w:rsidR="00913D4C" w:rsidRPr="00ED0A11">
        <w:rPr>
          <w:rFonts w:ascii="Times New Roman" w:hAnsi="Times New Roman"/>
          <w:sz w:val="28"/>
          <w:szCs w:val="28"/>
        </w:rPr>
        <w:t>«</w:t>
      </w:r>
      <w:r w:rsidR="00181092" w:rsidRPr="00ED0A11">
        <w:rPr>
          <w:rFonts w:ascii="Times New Roman" w:hAnsi="Times New Roman"/>
          <w:bCs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="00913D4C" w:rsidRPr="00ED0A11">
        <w:rPr>
          <w:rFonts w:ascii="Times New Roman" w:hAnsi="Times New Roman"/>
          <w:sz w:val="28"/>
          <w:szCs w:val="28"/>
        </w:rPr>
        <w:t>»</w:t>
      </w:r>
      <w:r w:rsidR="00EB1688" w:rsidRPr="00ED0A11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913D4C" w:rsidRPr="00ED0A11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DA4452" w:rsidRPr="00ED0A11" w:rsidRDefault="00913D4C" w:rsidP="005145E0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ED0A11">
        <w:rPr>
          <w:rFonts w:ascii="Times New Roman" w:hAnsi="Times New Roman"/>
          <w:color w:val="FF0000"/>
          <w:sz w:val="28"/>
          <w:szCs w:val="28"/>
        </w:rPr>
        <w:t> </w:t>
      </w:r>
    </w:p>
    <w:p w:rsidR="00DA4452" w:rsidRPr="00ED0A11" w:rsidRDefault="00DA4452" w:rsidP="00DA4452">
      <w:pPr>
        <w:rPr>
          <w:rFonts w:ascii="Times New Roman" w:hAnsi="Times New Roman"/>
          <w:sz w:val="28"/>
          <w:szCs w:val="28"/>
        </w:rPr>
      </w:pPr>
    </w:p>
    <w:p w:rsidR="00DA4452" w:rsidRPr="00ED0A11" w:rsidRDefault="00DA4452" w:rsidP="00DA4452">
      <w:pPr>
        <w:rPr>
          <w:rFonts w:ascii="Times New Roman" w:hAnsi="Times New Roman"/>
          <w:sz w:val="28"/>
          <w:szCs w:val="28"/>
        </w:rPr>
      </w:pPr>
    </w:p>
    <w:p w:rsidR="00DA4452" w:rsidRPr="00ED0A11" w:rsidRDefault="00DA4452" w:rsidP="00DA4452">
      <w:pPr>
        <w:rPr>
          <w:rFonts w:ascii="Times New Roman" w:hAnsi="Times New Roman"/>
          <w:sz w:val="28"/>
          <w:szCs w:val="28"/>
        </w:rPr>
      </w:pPr>
    </w:p>
    <w:p w:rsidR="00DA4452" w:rsidRPr="00ED0A11" w:rsidRDefault="00DA4452" w:rsidP="00DA4452">
      <w:pPr>
        <w:rPr>
          <w:rFonts w:ascii="Times New Roman" w:hAnsi="Times New Roman"/>
          <w:sz w:val="28"/>
          <w:szCs w:val="28"/>
        </w:rPr>
      </w:pPr>
    </w:p>
    <w:p w:rsidR="00913D4C" w:rsidRPr="00ED0A11" w:rsidRDefault="00913D4C" w:rsidP="00DA4452">
      <w:pPr>
        <w:rPr>
          <w:rFonts w:ascii="Times New Roman" w:hAnsi="Times New Roman"/>
          <w:sz w:val="28"/>
          <w:szCs w:val="28"/>
        </w:rPr>
        <w:sectPr w:rsidR="00913D4C" w:rsidRPr="00ED0A11" w:rsidSect="00F41996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4706"/>
        <w:gridCol w:w="1418"/>
        <w:gridCol w:w="686"/>
        <w:gridCol w:w="733"/>
        <w:gridCol w:w="851"/>
        <w:gridCol w:w="850"/>
        <w:gridCol w:w="851"/>
        <w:gridCol w:w="850"/>
        <w:gridCol w:w="851"/>
        <w:gridCol w:w="850"/>
        <w:gridCol w:w="851"/>
        <w:gridCol w:w="850"/>
        <w:gridCol w:w="9"/>
      </w:tblGrid>
      <w:tr w:rsidR="004B7176" w:rsidRPr="00ED0A11" w:rsidTr="00F442D9">
        <w:trPr>
          <w:trHeight w:val="234"/>
        </w:trPr>
        <w:tc>
          <w:tcPr>
            <w:tcW w:w="1489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0A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«Целевые показатели муниципальной программы «</w:t>
            </w:r>
            <w:r w:rsidRPr="00ED0A11">
              <w:rPr>
                <w:rFonts w:ascii="Times New Roman" w:hAnsi="Times New Roman"/>
                <w:b/>
                <w:bCs/>
                <w:sz w:val="28"/>
                <w:szCs w:val="28"/>
              </w:rPr>
              <w:t>Создание доступной среды для инвалидов и других маломобильных групп населения в муниципальном образовании Темрюкский район</w:t>
            </w:r>
            <w:r w:rsidRPr="00ED0A11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7176" w:rsidRPr="00ED0A11" w:rsidTr="00F442D9">
        <w:trPr>
          <w:gridAfter w:val="1"/>
          <w:wAfter w:w="9" w:type="dxa"/>
          <w:trHeight w:val="234"/>
        </w:trPr>
        <w:tc>
          <w:tcPr>
            <w:tcW w:w="539" w:type="dxa"/>
            <w:vMerge w:val="restart"/>
            <w:tcBorders>
              <w:top w:val="single" w:sz="4" w:space="0" w:color="auto"/>
            </w:tcBorders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</w:tcBorders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</w:tcBorders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Ста-</w:t>
            </w:r>
          </w:p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тус</w:t>
            </w:r>
          </w:p>
        </w:tc>
        <w:tc>
          <w:tcPr>
            <w:tcW w:w="7537" w:type="dxa"/>
            <w:gridSpan w:val="9"/>
            <w:tcBorders>
              <w:top w:val="single" w:sz="4" w:space="0" w:color="auto"/>
            </w:tcBorders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4B7176" w:rsidRPr="00ED0A11" w:rsidTr="00F442D9">
        <w:trPr>
          <w:gridAfter w:val="1"/>
          <w:wAfter w:w="9" w:type="dxa"/>
          <w:trHeight w:val="148"/>
        </w:trPr>
        <w:tc>
          <w:tcPr>
            <w:tcW w:w="539" w:type="dxa"/>
            <w:vMerge/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6" w:type="dxa"/>
            <w:vMerge/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vMerge/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4B7176" w:rsidRPr="00ED0A11" w:rsidRDefault="004B7176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851" w:type="dxa"/>
          </w:tcPr>
          <w:p w:rsidR="004B7176" w:rsidRPr="00ED0A11" w:rsidRDefault="004B7176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850" w:type="dxa"/>
          </w:tcPr>
          <w:p w:rsidR="004B7176" w:rsidRPr="00ED0A11" w:rsidRDefault="004B7176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851" w:type="dxa"/>
          </w:tcPr>
          <w:p w:rsidR="004B7176" w:rsidRPr="00ED0A11" w:rsidRDefault="004B7176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850" w:type="dxa"/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851" w:type="dxa"/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850" w:type="dxa"/>
          </w:tcPr>
          <w:p w:rsidR="004B7176" w:rsidRPr="00ED0A11" w:rsidRDefault="004B7176" w:rsidP="00291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851" w:type="dxa"/>
          </w:tcPr>
          <w:p w:rsidR="004B7176" w:rsidRPr="00ED0A11" w:rsidRDefault="004B7176" w:rsidP="00291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0" w:type="dxa"/>
          </w:tcPr>
          <w:p w:rsidR="004B7176" w:rsidRPr="00ED0A11" w:rsidRDefault="004B7176" w:rsidP="00291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4B7176" w:rsidRPr="00ED0A11" w:rsidTr="00F442D9">
        <w:trPr>
          <w:gridAfter w:val="1"/>
          <w:wAfter w:w="9" w:type="dxa"/>
          <w:trHeight w:val="148"/>
        </w:trPr>
        <w:tc>
          <w:tcPr>
            <w:tcW w:w="539" w:type="dxa"/>
          </w:tcPr>
          <w:p w:rsidR="004B7176" w:rsidRPr="00ED0A11" w:rsidRDefault="004B7176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</w:tcPr>
          <w:p w:rsidR="004B7176" w:rsidRPr="00ED0A11" w:rsidRDefault="004B7176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B7176" w:rsidRPr="00ED0A11" w:rsidRDefault="004B7176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</w:tcPr>
          <w:p w:rsidR="004B7176" w:rsidRPr="00ED0A11" w:rsidRDefault="004B7176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3" w:type="dxa"/>
          </w:tcPr>
          <w:p w:rsidR="004B7176" w:rsidRPr="00ED0A11" w:rsidRDefault="004B7176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B7176" w:rsidRPr="00ED0A11" w:rsidRDefault="004B7176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B7176" w:rsidRPr="00ED0A11" w:rsidRDefault="004B7176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4B7176" w:rsidRPr="00ED0A11" w:rsidRDefault="004B7176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4B7176" w:rsidRPr="00ED0A11" w:rsidRDefault="004B7176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4B7176" w:rsidRPr="00ED0A11" w:rsidRDefault="004B7176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4B7176" w:rsidRPr="00ED0A11" w:rsidRDefault="004B7176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4B7176" w:rsidRPr="00ED0A11" w:rsidRDefault="004B7176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4B7176" w:rsidRPr="00ED0A11" w:rsidRDefault="004B7176" w:rsidP="00144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B7176" w:rsidRPr="00ED0A11" w:rsidTr="00F442D9">
        <w:trPr>
          <w:trHeight w:val="468"/>
        </w:trPr>
        <w:tc>
          <w:tcPr>
            <w:tcW w:w="539" w:type="dxa"/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56" w:type="dxa"/>
            <w:gridSpan w:val="13"/>
          </w:tcPr>
          <w:p w:rsidR="004B7176" w:rsidRPr="00ED0A11" w:rsidRDefault="004B7176" w:rsidP="00C6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Создание доступной среды для инвалидов и других маломобильных групп населения в муниципальном образовании Темрюкский район</w:t>
            </w:r>
            <w:r w:rsidRPr="00ED0A1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B7176" w:rsidRPr="00ED0A11" w:rsidTr="00F442D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AC1B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Количество проведенных семинаров по вопросам адаптации учреждений, организаций и предприятий для беспрепятственного доступа инвалидов и других МГН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AC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FD3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F442D9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</w:tr>
      <w:tr w:rsidR="004B7176" w:rsidRPr="00ED0A11" w:rsidTr="00F442D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C65C33">
            <w:pPr>
              <w:pStyle w:val="ac"/>
              <w:rPr>
                <w:rFonts w:ascii="Times New Roman" w:hAnsi="Times New Roman" w:cs="Times New Roman"/>
                <w:shd w:val="clear" w:color="auto" w:fill="FFFFFF"/>
                <w:lang w:eastAsia="en-US"/>
              </w:rPr>
            </w:pPr>
            <w:r w:rsidRPr="00ED0A11">
              <w:rPr>
                <w:rFonts w:ascii="Times New Roman" w:hAnsi="Times New Roman" w:cs="Times New Roman"/>
              </w:rPr>
              <w:t xml:space="preserve">Количество приоритетных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</w:t>
            </w:r>
            <w:r w:rsidR="00F442D9" w:rsidRPr="00ED0A11">
              <w:rPr>
                <w:rFonts w:ascii="Times New Roman" w:hAnsi="Times New Roman" w:cs="Times New Roman"/>
              </w:rPr>
              <w:t>групп населения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AC1B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AC1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FD3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 xml:space="preserve">не менее 100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BC2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F442D9" w:rsidP="002E1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</w:tr>
      <w:tr w:rsidR="004B7176" w:rsidRPr="00ED0A11" w:rsidTr="00F442D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C6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C65C33">
            <w:pPr>
              <w:pStyle w:val="ac"/>
            </w:pPr>
            <w:r w:rsidRPr="00ED0A11">
              <w:rPr>
                <w:rFonts w:ascii="Times New Roman" w:hAnsi="Times New Roman" w:cs="Times New Roman"/>
              </w:rPr>
              <w:t xml:space="preserve">Количество зданий, на которые при согласовании проектирования  нового строительства, реконструкции, а также при капитальном ремонте получено согласование о доступности объекта для инвалидов и других МГН от  управления социальной  защиты населения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C6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C6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C6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 xml:space="preserve">не менее 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 xml:space="preserve">не менее 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 xml:space="preserve">не менее 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 xml:space="preserve">не менее 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F442D9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</w:tr>
      <w:tr w:rsidR="004B7176" w:rsidRPr="00ED0A11" w:rsidTr="00F442D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C6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C65C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Количество зданий и сооружений Темрюкского района, оборудованных с учетом потребностей инвалидов и иных маломобильных групп населения</w:t>
            </w:r>
          </w:p>
          <w:p w:rsidR="004B7176" w:rsidRPr="00ED0A11" w:rsidRDefault="004B7176" w:rsidP="00C65C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C6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C6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C65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6" w:rsidRPr="00ED0A11" w:rsidRDefault="004B7176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4B7176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76" w:rsidRPr="00ED0A11" w:rsidRDefault="00F442D9" w:rsidP="00C65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42D9" w:rsidRPr="00ED0A11" w:rsidTr="00F442D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442D9" w:rsidRPr="00ED0A11" w:rsidTr="00F442D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Количество подготовленных пакетов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штук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не менее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F442D9" w:rsidRPr="00ED0A11" w:rsidTr="00F442D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Количество созданных рабочих мест для инвалидов и других маломобильных групп населения в организациях Темрюкского района</w:t>
            </w:r>
          </w:p>
          <w:p w:rsidR="00F442D9" w:rsidRPr="00ED0A11" w:rsidRDefault="00F442D9" w:rsidP="00F44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штук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 xml:space="preserve">ежегодно не менее 300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 xml:space="preserve">ежегодно не менее 300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 xml:space="preserve">ежегодно не менее 300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 xml:space="preserve">ежегодно не менее 300 </w:t>
            </w:r>
          </w:p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 не менее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 не менее 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 не менее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 не менее 300</w:t>
            </w:r>
          </w:p>
        </w:tc>
      </w:tr>
      <w:tr w:rsidR="00F442D9" w:rsidRPr="00ED0A11" w:rsidTr="00F442D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Количество привлекаемых инвалидов и других маломобильных групп населения к участию в краевых и районных развлекательных мероприятиях</w:t>
            </w:r>
          </w:p>
          <w:p w:rsidR="00F442D9" w:rsidRPr="00ED0A11" w:rsidRDefault="00F442D9" w:rsidP="00F44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ED0A11">
              <w:rPr>
                <w:rFonts w:ascii="Times New Roman" w:hAnsi="Times New Roman"/>
                <w:sz w:val="24"/>
                <w:szCs w:val="24"/>
              </w:rPr>
              <w:t xml:space="preserve"> не менее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ED0A11">
              <w:rPr>
                <w:rFonts w:ascii="Times New Roman" w:hAnsi="Times New Roman"/>
                <w:sz w:val="24"/>
                <w:szCs w:val="24"/>
              </w:rPr>
              <w:t xml:space="preserve"> не менее 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ED0A11">
              <w:rPr>
                <w:rFonts w:ascii="Times New Roman" w:hAnsi="Times New Roman"/>
                <w:sz w:val="24"/>
                <w:szCs w:val="24"/>
              </w:rPr>
              <w:t xml:space="preserve"> не менее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ED0A11">
              <w:rPr>
                <w:rFonts w:ascii="Times New Roman" w:hAnsi="Times New Roman"/>
                <w:sz w:val="24"/>
                <w:szCs w:val="24"/>
              </w:rPr>
              <w:t xml:space="preserve"> не менее 400</w:t>
            </w:r>
          </w:p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ED0A11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</w:p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ED0A11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</w:p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 не менее</w:t>
            </w:r>
          </w:p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 не менее</w:t>
            </w:r>
          </w:p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</w:p>
        </w:tc>
      </w:tr>
      <w:tr w:rsidR="00F442D9" w:rsidRPr="00ED0A11" w:rsidTr="00F442D9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 xml:space="preserve">Количество привлекаемых инвалидов и других маломобильных групп населения к участию в краевых и районных спортивных мероприятиях </w:t>
            </w:r>
          </w:p>
          <w:p w:rsidR="00F442D9" w:rsidRPr="00ED0A11" w:rsidRDefault="00F442D9" w:rsidP="00F442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ED0A11">
              <w:rPr>
                <w:rFonts w:ascii="Times New Roman" w:hAnsi="Times New Roman"/>
                <w:sz w:val="24"/>
                <w:szCs w:val="24"/>
              </w:rPr>
              <w:t xml:space="preserve"> не менее 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ED0A11">
              <w:rPr>
                <w:rFonts w:ascii="Times New Roman" w:hAnsi="Times New Roman"/>
                <w:sz w:val="24"/>
                <w:szCs w:val="24"/>
              </w:rPr>
              <w:t xml:space="preserve"> не менее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ED0A11">
              <w:rPr>
                <w:rFonts w:ascii="Times New Roman" w:hAnsi="Times New Roman"/>
                <w:sz w:val="24"/>
                <w:szCs w:val="24"/>
              </w:rPr>
              <w:t xml:space="preserve"> не менее 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ED0A11">
              <w:rPr>
                <w:rFonts w:ascii="Times New Roman" w:hAnsi="Times New Roman"/>
                <w:sz w:val="24"/>
                <w:szCs w:val="24"/>
              </w:rPr>
              <w:t xml:space="preserve"> не менее 200</w:t>
            </w:r>
          </w:p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ED0A11">
              <w:rPr>
                <w:rFonts w:ascii="Times New Roman" w:hAnsi="Times New Roman"/>
                <w:sz w:val="24"/>
                <w:szCs w:val="24"/>
              </w:rPr>
              <w:t xml:space="preserve"> не менее 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  <w:r w:rsidRPr="00ED0A11">
              <w:rPr>
                <w:rFonts w:ascii="Times New Roman" w:hAnsi="Times New Roman"/>
                <w:sz w:val="24"/>
                <w:szCs w:val="24"/>
              </w:rPr>
              <w:t xml:space="preserve"> не менее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 не менее 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2D9" w:rsidRPr="00ED0A11" w:rsidRDefault="00F442D9" w:rsidP="00F442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ежегодно не менее 200</w:t>
            </w:r>
          </w:p>
        </w:tc>
      </w:tr>
    </w:tbl>
    <w:p w:rsidR="00DF78E1" w:rsidRPr="00ED0A11" w:rsidRDefault="00233C3A" w:rsidP="00DF78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A11">
        <w:rPr>
          <w:rFonts w:ascii="Times New Roman" w:hAnsi="Times New Roman"/>
          <w:sz w:val="28"/>
          <w:szCs w:val="28"/>
        </w:rPr>
        <w:t>Муниципальная программ</w:t>
      </w:r>
      <w:r w:rsidR="004109DC" w:rsidRPr="00ED0A11">
        <w:rPr>
          <w:rFonts w:ascii="Times New Roman" w:hAnsi="Times New Roman"/>
          <w:sz w:val="28"/>
          <w:szCs w:val="28"/>
        </w:rPr>
        <w:t>а реализуется с 2016 года по 202</w:t>
      </w:r>
      <w:r w:rsidR="00F442D9" w:rsidRPr="00ED0A11">
        <w:rPr>
          <w:rFonts w:ascii="Times New Roman" w:hAnsi="Times New Roman"/>
          <w:sz w:val="28"/>
          <w:szCs w:val="28"/>
        </w:rPr>
        <w:t>3</w:t>
      </w:r>
      <w:r w:rsidRPr="00ED0A11">
        <w:rPr>
          <w:rFonts w:ascii="Times New Roman" w:hAnsi="Times New Roman"/>
          <w:sz w:val="28"/>
          <w:szCs w:val="28"/>
        </w:rPr>
        <w:t xml:space="preserve"> год в один этап»;</w:t>
      </w:r>
    </w:p>
    <w:p w:rsidR="00913D4C" w:rsidRPr="00ED0A11" w:rsidRDefault="00757E2E" w:rsidP="00DF78E1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ED0A11">
        <w:rPr>
          <w:rFonts w:ascii="Times New Roman" w:hAnsi="Times New Roman"/>
          <w:sz w:val="28"/>
          <w:szCs w:val="28"/>
        </w:rPr>
        <w:t>3</w:t>
      </w:r>
      <w:r w:rsidR="00913D4C" w:rsidRPr="00ED0A11">
        <w:rPr>
          <w:rFonts w:ascii="Times New Roman" w:hAnsi="Times New Roman"/>
          <w:sz w:val="28"/>
          <w:szCs w:val="28"/>
        </w:rPr>
        <w:t>) раздел «</w:t>
      </w:r>
      <w:r w:rsidR="00913D4C" w:rsidRPr="00ED0A11">
        <w:rPr>
          <w:rFonts w:ascii="Times New Roman" w:hAnsi="Times New Roman"/>
          <w:bCs/>
          <w:sz w:val="28"/>
          <w:szCs w:val="28"/>
        </w:rPr>
        <w:t>Перечень</w:t>
      </w:r>
      <w:r w:rsidR="00FB7FAF" w:rsidRPr="00ED0A11">
        <w:rPr>
          <w:rFonts w:ascii="Times New Roman" w:hAnsi="Times New Roman"/>
          <w:bCs/>
          <w:sz w:val="28"/>
          <w:szCs w:val="28"/>
        </w:rPr>
        <w:t xml:space="preserve"> и краткое описание подпрограмм и</w:t>
      </w:r>
      <w:r w:rsidR="00913D4C" w:rsidRPr="00ED0A11">
        <w:rPr>
          <w:rFonts w:ascii="Times New Roman" w:hAnsi="Times New Roman"/>
          <w:bCs/>
          <w:sz w:val="28"/>
          <w:szCs w:val="28"/>
        </w:rPr>
        <w:t xml:space="preserve"> основных мероприятий муниципальной программы «Создание доступной среды для инвалидов и других маломобильных групп населения </w:t>
      </w:r>
      <w:r w:rsidR="00913D4C" w:rsidRPr="00ED0A11">
        <w:rPr>
          <w:rFonts w:ascii="Times New Roman" w:hAnsi="Times New Roman"/>
          <w:sz w:val="28"/>
          <w:szCs w:val="28"/>
        </w:rPr>
        <w:t>в муниципальном образовании Темрюкский район»</w:t>
      </w:r>
      <w:r w:rsidR="00913D4C" w:rsidRPr="00ED0A1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14C43" w:rsidRPr="00ED0A11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913D4C" w:rsidRPr="00ED0A11">
        <w:rPr>
          <w:rFonts w:ascii="Times New Roman" w:hAnsi="Times New Roman"/>
          <w:spacing w:val="-1"/>
          <w:sz w:val="28"/>
          <w:szCs w:val="28"/>
        </w:rPr>
        <w:t xml:space="preserve">изложить в следующей редакции: </w:t>
      </w:r>
    </w:p>
    <w:p w:rsidR="00157BEC" w:rsidRPr="00ED0A11" w:rsidRDefault="00740578" w:rsidP="00157BEC">
      <w:pPr>
        <w:pStyle w:val="aa"/>
        <w:tabs>
          <w:tab w:val="left" w:pos="1134"/>
        </w:tabs>
        <w:spacing w:line="240" w:lineRule="auto"/>
        <w:rPr>
          <w:b/>
          <w:bCs/>
          <w:spacing w:val="-1"/>
          <w:sz w:val="28"/>
          <w:szCs w:val="28"/>
        </w:rPr>
      </w:pPr>
      <w:r w:rsidRPr="00ED0A11">
        <w:rPr>
          <w:spacing w:val="-1"/>
          <w:sz w:val="28"/>
          <w:szCs w:val="28"/>
        </w:rPr>
        <w:t>«</w:t>
      </w:r>
      <w:r w:rsidR="00157BEC" w:rsidRPr="00ED0A11">
        <w:rPr>
          <w:b/>
          <w:bCs/>
          <w:spacing w:val="-1"/>
          <w:sz w:val="28"/>
          <w:szCs w:val="28"/>
        </w:rPr>
        <w:t>Перечень и краткое описание основных мероприятий муниципальной программы</w:t>
      </w:r>
    </w:p>
    <w:p w:rsidR="00157BEC" w:rsidRPr="00ED0A11" w:rsidRDefault="00157BEC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</w:p>
    <w:p w:rsidR="00F442D9" w:rsidRPr="00ED0A11" w:rsidRDefault="00F442D9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</w:p>
    <w:p w:rsidR="00F442D9" w:rsidRPr="00ED0A11" w:rsidRDefault="00F442D9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</w:p>
    <w:p w:rsidR="00F442D9" w:rsidRPr="00ED0A11" w:rsidRDefault="00F442D9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</w:p>
    <w:p w:rsidR="00F442D9" w:rsidRPr="00ED0A11" w:rsidRDefault="00F442D9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</w:p>
    <w:p w:rsidR="00157BEC" w:rsidRPr="00ED0A11" w:rsidRDefault="00157BEC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  <w:r w:rsidRPr="00ED0A11">
        <w:rPr>
          <w:b/>
          <w:bCs/>
          <w:spacing w:val="-1"/>
          <w:sz w:val="28"/>
          <w:szCs w:val="28"/>
        </w:rPr>
        <w:lastRenderedPageBreak/>
        <w:t>Перечень основных мероприятий муниципальной программы</w:t>
      </w:r>
    </w:p>
    <w:p w:rsidR="00157BEC" w:rsidRPr="00ED0A11" w:rsidRDefault="00157BEC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  <w:r w:rsidRPr="00ED0A11">
        <w:rPr>
          <w:b/>
          <w:bCs/>
          <w:spacing w:val="-1"/>
          <w:sz w:val="28"/>
          <w:szCs w:val="28"/>
        </w:rPr>
        <w:t>«Создание доступной среды для инвалидов и других маломобильных групп населения</w:t>
      </w:r>
    </w:p>
    <w:p w:rsidR="00157BEC" w:rsidRPr="00ED0A11" w:rsidRDefault="00157BEC" w:rsidP="00157BEC">
      <w:pPr>
        <w:pStyle w:val="aa"/>
        <w:spacing w:line="240" w:lineRule="auto"/>
        <w:rPr>
          <w:b/>
          <w:bCs/>
          <w:spacing w:val="-1"/>
          <w:sz w:val="28"/>
          <w:szCs w:val="28"/>
        </w:rPr>
      </w:pPr>
      <w:r w:rsidRPr="00ED0A11">
        <w:rPr>
          <w:b/>
          <w:bCs/>
          <w:spacing w:val="-1"/>
          <w:sz w:val="28"/>
          <w:szCs w:val="28"/>
        </w:rPr>
        <w:t>в муниципальном образовании Темрюкский район»</w:t>
      </w:r>
    </w:p>
    <w:p w:rsidR="00757E2E" w:rsidRPr="00ED0A11" w:rsidRDefault="00757E2E" w:rsidP="00157BEC">
      <w:pPr>
        <w:pStyle w:val="aa"/>
        <w:tabs>
          <w:tab w:val="left" w:pos="1134"/>
        </w:tabs>
        <w:spacing w:line="240" w:lineRule="auto"/>
        <w:jc w:val="left"/>
        <w:rPr>
          <w:spacing w:val="-1"/>
          <w:sz w:val="28"/>
          <w:szCs w:val="28"/>
        </w:rPr>
      </w:pPr>
    </w:p>
    <w:tbl>
      <w:tblPr>
        <w:tblW w:w="149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"/>
        <w:gridCol w:w="8"/>
        <w:gridCol w:w="3244"/>
        <w:gridCol w:w="565"/>
        <w:gridCol w:w="67"/>
        <w:gridCol w:w="84"/>
        <w:gridCol w:w="1225"/>
        <w:gridCol w:w="33"/>
        <w:gridCol w:w="30"/>
        <w:gridCol w:w="326"/>
        <w:gridCol w:w="12"/>
        <w:gridCol w:w="621"/>
        <w:gridCol w:w="293"/>
        <w:gridCol w:w="211"/>
        <w:gridCol w:w="62"/>
        <w:gridCol w:w="635"/>
        <w:gridCol w:w="167"/>
        <w:gridCol w:w="270"/>
        <w:gridCol w:w="763"/>
        <w:gridCol w:w="513"/>
        <w:gridCol w:w="687"/>
        <w:gridCol w:w="38"/>
        <w:gridCol w:w="178"/>
        <w:gridCol w:w="231"/>
        <w:gridCol w:w="10"/>
        <w:gridCol w:w="688"/>
        <w:gridCol w:w="58"/>
        <w:gridCol w:w="94"/>
        <w:gridCol w:w="26"/>
        <w:gridCol w:w="107"/>
        <w:gridCol w:w="1285"/>
        <w:gridCol w:w="1559"/>
        <w:gridCol w:w="9"/>
        <w:gridCol w:w="9"/>
        <w:gridCol w:w="29"/>
      </w:tblGrid>
      <w:tr w:rsidR="004509E4" w:rsidRPr="00ED0A11" w:rsidTr="00D242A8">
        <w:trPr>
          <w:trHeight w:val="261"/>
        </w:trPr>
        <w:tc>
          <w:tcPr>
            <w:tcW w:w="869" w:type="dxa"/>
            <w:gridSpan w:val="2"/>
            <w:vMerge w:val="restart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3244" w:type="dxa"/>
            <w:vMerge w:val="restart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716" w:type="dxa"/>
            <w:gridSpan w:val="3"/>
            <w:vMerge w:val="restart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Ста-тус</w:t>
            </w:r>
          </w:p>
        </w:tc>
        <w:tc>
          <w:tcPr>
            <w:tcW w:w="1258" w:type="dxa"/>
            <w:gridSpan w:val="2"/>
            <w:vMerge w:val="restart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Годы реализа- ции</w:t>
            </w:r>
          </w:p>
        </w:tc>
        <w:tc>
          <w:tcPr>
            <w:tcW w:w="5735" w:type="dxa"/>
            <w:gridSpan w:val="18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1570" w:type="dxa"/>
            <w:gridSpan w:val="5"/>
            <w:vMerge w:val="restart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Не-посредстве-нный резу-льтат реали-зации меро-приятия</w:t>
            </w:r>
          </w:p>
        </w:tc>
        <w:tc>
          <w:tcPr>
            <w:tcW w:w="1606" w:type="dxa"/>
            <w:gridSpan w:val="4"/>
            <w:vMerge w:val="restart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Заказчик, главный распорядитель (распоряди-тель) бюджетных средств, исполнитель</w:t>
            </w:r>
          </w:p>
        </w:tc>
      </w:tr>
      <w:tr w:rsidR="004509E4" w:rsidRPr="00ED0A11" w:rsidTr="00D242A8">
        <w:trPr>
          <w:trHeight w:val="277"/>
        </w:trPr>
        <w:tc>
          <w:tcPr>
            <w:tcW w:w="869" w:type="dxa"/>
            <w:gridSpan w:val="2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gridSpan w:val="3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gridSpan w:val="5"/>
            <w:vMerge w:val="restart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453" w:type="dxa"/>
            <w:gridSpan w:val="13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570" w:type="dxa"/>
            <w:gridSpan w:val="5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4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9E4" w:rsidRPr="00ED0A11" w:rsidTr="00D242A8">
        <w:trPr>
          <w:trHeight w:val="1939"/>
        </w:trPr>
        <w:tc>
          <w:tcPr>
            <w:tcW w:w="869" w:type="dxa"/>
            <w:gridSpan w:val="2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gridSpan w:val="3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gridSpan w:val="5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gridSpan w:val="4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федера-льный бюджет</w:t>
            </w:r>
          </w:p>
        </w:tc>
        <w:tc>
          <w:tcPr>
            <w:tcW w:w="1546" w:type="dxa"/>
            <w:gridSpan w:val="3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725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07" w:type="dxa"/>
            <w:gridSpan w:val="4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70" w:type="dxa"/>
            <w:gridSpan w:val="5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4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9E4" w:rsidRPr="00ED0A11" w:rsidTr="00D242A8">
        <w:trPr>
          <w:gridAfter w:val="1"/>
          <w:wAfter w:w="29" w:type="dxa"/>
          <w:trHeight w:val="147"/>
          <w:tblHeader/>
        </w:trPr>
        <w:tc>
          <w:tcPr>
            <w:tcW w:w="861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2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gridSpan w:val="3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5" w:type="dxa"/>
            <w:gridSpan w:val="6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5" w:type="dxa"/>
            <w:gridSpan w:val="4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6" w:type="dxa"/>
            <w:gridSpan w:val="3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5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7" w:type="dxa"/>
            <w:gridSpan w:val="4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70" w:type="dxa"/>
            <w:gridSpan w:val="5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gridSpan w:val="3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509E4" w:rsidRPr="00ED0A11" w:rsidTr="00D242A8">
        <w:trPr>
          <w:gridAfter w:val="1"/>
          <w:wAfter w:w="29" w:type="dxa"/>
          <w:trHeight w:val="147"/>
        </w:trPr>
        <w:tc>
          <w:tcPr>
            <w:tcW w:w="861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2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10856" w:type="dxa"/>
            <w:gridSpan w:val="31"/>
          </w:tcPr>
          <w:p w:rsidR="00662443" w:rsidRPr="00ED0A11" w:rsidRDefault="004509E4" w:rsidP="000557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Создание условий для улучшения качества жизни инвалидов и реализации инвалидами гражданских и политических прав</w:t>
            </w:r>
          </w:p>
        </w:tc>
      </w:tr>
      <w:tr w:rsidR="004509E4" w:rsidRPr="00ED0A11" w:rsidTr="00D242A8">
        <w:trPr>
          <w:gridAfter w:val="1"/>
          <w:wAfter w:w="29" w:type="dxa"/>
          <w:trHeight w:val="278"/>
        </w:trPr>
        <w:tc>
          <w:tcPr>
            <w:tcW w:w="861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52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0856" w:type="dxa"/>
            <w:gridSpan w:val="31"/>
          </w:tcPr>
          <w:p w:rsidR="00662443" w:rsidRPr="00ED0A11" w:rsidRDefault="004509E4" w:rsidP="000557E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Информационное и методическое обеспечение работы по реабилитации инвалидов</w:t>
            </w:r>
          </w:p>
        </w:tc>
      </w:tr>
      <w:tr w:rsidR="004509E4" w:rsidRPr="00ED0A11" w:rsidTr="00D242A8">
        <w:trPr>
          <w:gridAfter w:val="3"/>
          <w:wAfter w:w="47" w:type="dxa"/>
          <w:trHeight w:val="278"/>
        </w:trPr>
        <w:tc>
          <w:tcPr>
            <w:tcW w:w="861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3252" w:type="dxa"/>
            <w:gridSpan w:val="2"/>
          </w:tcPr>
          <w:p w:rsidR="004509E4" w:rsidRPr="00ED0A11" w:rsidRDefault="004509E4" w:rsidP="00BC38E6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Организация и развитие сети консультативной и методической помощи организациям, работодателям и работникам по вопросам адаптации учреждений, организаций и предприятий для беспрепятственного доступа инвалидов и других маломобильных групп населения в муниципальном </w:t>
            </w:r>
            <w:r w:rsidR="001D174E"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образовании Темрюкский</w:t>
            </w:r>
          </w:p>
          <w:p w:rsidR="000557E4" w:rsidRPr="00ED0A11" w:rsidRDefault="001D174E" w:rsidP="00BC38E6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район</w:t>
            </w:r>
          </w:p>
          <w:p w:rsidR="000557E4" w:rsidRPr="00ED0A11" w:rsidRDefault="000557E4" w:rsidP="00BC38E6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gridSpan w:val="23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мероприятия в рамках основной деятельности</w:t>
            </w:r>
          </w:p>
        </w:tc>
        <w:tc>
          <w:tcPr>
            <w:tcW w:w="1512" w:type="dxa"/>
            <w:gridSpan w:val="4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Проведение не менее 5 семинаров</w:t>
            </w:r>
          </w:p>
        </w:tc>
        <w:tc>
          <w:tcPr>
            <w:tcW w:w="1559" w:type="dxa"/>
          </w:tcPr>
          <w:p w:rsidR="004509E4" w:rsidRPr="00ED0A11" w:rsidRDefault="004509E4" w:rsidP="0066244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Администрация муниципа</w:t>
            </w:r>
            <w:r w:rsidR="00A2116F"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662443"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ьного образова</w:t>
            </w:r>
            <w:r w:rsidR="00A2116F"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ния Темрюкс</w:t>
            </w:r>
            <w:r w:rsidR="00A2116F"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кий район, </w:t>
            </w: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социальной защиты населения </w:t>
            </w:r>
            <w:r w:rsidR="001D174E"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министерст-ва труда и социального развития</w:t>
            </w:r>
          </w:p>
        </w:tc>
      </w:tr>
      <w:tr w:rsidR="004509E4" w:rsidRPr="00ED0A11" w:rsidTr="00D242A8">
        <w:trPr>
          <w:gridAfter w:val="3"/>
          <w:wAfter w:w="47" w:type="dxa"/>
          <w:trHeight w:val="278"/>
        </w:trPr>
        <w:tc>
          <w:tcPr>
            <w:tcW w:w="861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52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5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5" w:type="dxa"/>
            <w:gridSpan w:val="6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3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1" w:type="dxa"/>
            <w:gridSpan w:val="4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0" w:type="dxa"/>
            <w:gridSpan w:val="3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0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gridSpan w:val="6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12" w:type="dxa"/>
            <w:gridSpan w:val="4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BC38E6" w:rsidRPr="00ED0A11" w:rsidTr="00D242A8">
        <w:trPr>
          <w:gridAfter w:val="3"/>
          <w:wAfter w:w="47" w:type="dxa"/>
          <w:trHeight w:val="278"/>
        </w:trPr>
        <w:tc>
          <w:tcPr>
            <w:tcW w:w="861" w:type="dxa"/>
          </w:tcPr>
          <w:p w:rsidR="00BC38E6" w:rsidRPr="00ED0A11" w:rsidRDefault="00BC38E6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</w:tcPr>
          <w:p w:rsidR="00BC38E6" w:rsidRPr="00ED0A11" w:rsidRDefault="00BC38E6" w:rsidP="001D174E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</w:tcPr>
          <w:p w:rsidR="00BC38E6" w:rsidRPr="00ED0A11" w:rsidRDefault="00BC38E6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gridSpan w:val="23"/>
          </w:tcPr>
          <w:p w:rsidR="00BC38E6" w:rsidRPr="00ED0A11" w:rsidRDefault="00BC38E6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4"/>
          </w:tcPr>
          <w:p w:rsidR="00BC38E6" w:rsidRPr="00ED0A11" w:rsidRDefault="00BC38E6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557E4" w:rsidRPr="00ED0A11" w:rsidRDefault="00BC38E6" w:rsidP="001D174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Краснодарского края в Темрюкском районе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(по согласова нию)</w:t>
            </w:r>
          </w:p>
        </w:tc>
      </w:tr>
      <w:tr w:rsidR="004509E4" w:rsidRPr="00ED0A11" w:rsidTr="00D242A8">
        <w:trPr>
          <w:gridAfter w:val="3"/>
          <w:wAfter w:w="47" w:type="dxa"/>
          <w:trHeight w:val="278"/>
        </w:trPr>
        <w:tc>
          <w:tcPr>
            <w:tcW w:w="861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3252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Приобретение нормативно-справочной литературы, наглядных пособий, подписка на газеты и журналы по тематике «Доступная среда»</w:t>
            </w:r>
          </w:p>
        </w:tc>
        <w:tc>
          <w:tcPr>
            <w:tcW w:w="565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gridSpan w:val="23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мероприятия в рамках основной деятельности</w:t>
            </w:r>
          </w:p>
        </w:tc>
        <w:tc>
          <w:tcPr>
            <w:tcW w:w="1512" w:type="dxa"/>
            <w:gridSpan w:val="4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подписка на ежемесяч-ную газету</w:t>
            </w:r>
          </w:p>
        </w:tc>
        <w:tc>
          <w:tcPr>
            <w:tcW w:w="1559" w:type="dxa"/>
          </w:tcPr>
          <w:p w:rsidR="000557E4" w:rsidRPr="00ED0A11" w:rsidRDefault="00BC38E6" w:rsidP="001D174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Админист</w:t>
            </w:r>
            <w:r w:rsidR="000557E4"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рация муниципа</w:t>
            </w:r>
            <w:r w:rsidR="000B3923"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льного образова</w:t>
            </w:r>
            <w:r w:rsidR="000557E4"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ния Темрюкс</w:t>
            </w:r>
            <w:r w:rsidR="000B3923"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кий район</w:t>
            </w:r>
          </w:p>
        </w:tc>
      </w:tr>
      <w:tr w:rsidR="004509E4" w:rsidRPr="00ED0A11" w:rsidTr="00D242A8">
        <w:trPr>
          <w:gridAfter w:val="3"/>
          <w:wAfter w:w="47" w:type="dxa"/>
          <w:trHeight w:val="147"/>
        </w:trPr>
        <w:tc>
          <w:tcPr>
            <w:tcW w:w="861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3252" w:type="dxa"/>
            <w:gridSpan w:val="2"/>
          </w:tcPr>
          <w:p w:rsidR="00662443" w:rsidRPr="00ED0A11" w:rsidRDefault="004509E4" w:rsidP="001D174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телефонной «горячей» линии по вопросам адаптации учреждений соци</w:t>
            </w:r>
            <w:r w:rsidR="000B3923"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альной сферы для беспрепятствен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ного доступа инвалидов и других маломобильных групп населения в муниципальном образовании Темрюкский район</w:t>
            </w:r>
          </w:p>
        </w:tc>
        <w:tc>
          <w:tcPr>
            <w:tcW w:w="565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gridSpan w:val="23"/>
          </w:tcPr>
          <w:p w:rsidR="004509E4" w:rsidRPr="00ED0A11" w:rsidRDefault="004509E4" w:rsidP="004509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Выполнение мероприятия в рамках основной деятельности</w:t>
            </w:r>
          </w:p>
        </w:tc>
        <w:tc>
          <w:tcPr>
            <w:tcW w:w="1512" w:type="dxa"/>
            <w:gridSpan w:val="4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не менее 1 телефонной «горячей» линии</w:t>
            </w:r>
          </w:p>
        </w:tc>
        <w:tc>
          <w:tcPr>
            <w:tcW w:w="1559" w:type="dxa"/>
          </w:tcPr>
          <w:p w:rsidR="004509E4" w:rsidRPr="00ED0A11" w:rsidRDefault="004509E4" w:rsidP="000B392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Администрация муниципа</w:t>
            </w:r>
            <w:r w:rsidR="000B3923"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льного образова</w:t>
            </w:r>
            <w:r w:rsidR="000B3923"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ния Темрюкс</w:t>
            </w:r>
            <w:r w:rsidR="000B3923"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кий район</w:t>
            </w:r>
          </w:p>
        </w:tc>
      </w:tr>
      <w:tr w:rsidR="004509E4" w:rsidRPr="00ED0A11" w:rsidTr="00D242A8">
        <w:trPr>
          <w:gridAfter w:val="1"/>
          <w:wAfter w:w="29" w:type="dxa"/>
          <w:trHeight w:val="147"/>
        </w:trPr>
        <w:tc>
          <w:tcPr>
            <w:tcW w:w="861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252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0856" w:type="dxa"/>
            <w:gridSpan w:val="31"/>
          </w:tcPr>
          <w:p w:rsidR="00662443" w:rsidRPr="00ED0A11" w:rsidRDefault="004509E4" w:rsidP="000557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Оценка состояния доступности приоритетных объектов и услуг в приоритетных сферах жизнедеятельности инвалидов и других маломобильных групп населения (далее – МГН)</w:t>
            </w:r>
          </w:p>
        </w:tc>
      </w:tr>
      <w:tr w:rsidR="001D174E" w:rsidRPr="00ED0A11" w:rsidTr="00D242A8">
        <w:trPr>
          <w:gridAfter w:val="3"/>
          <w:wAfter w:w="47" w:type="dxa"/>
          <w:trHeight w:val="147"/>
        </w:trPr>
        <w:tc>
          <w:tcPr>
            <w:tcW w:w="861" w:type="dxa"/>
          </w:tcPr>
          <w:p w:rsidR="001D174E" w:rsidRPr="00ED0A11" w:rsidRDefault="001D174E" w:rsidP="001D174E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3252" w:type="dxa"/>
            <w:gridSpan w:val="2"/>
          </w:tcPr>
          <w:p w:rsidR="001D174E" w:rsidRPr="00ED0A11" w:rsidRDefault="001D174E" w:rsidP="001D174E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 доступности объектов включенных в реестр приоритетных объектов в приоритетных сферах жизнедеятельности</w:t>
            </w:r>
          </w:p>
        </w:tc>
        <w:tc>
          <w:tcPr>
            <w:tcW w:w="565" w:type="dxa"/>
          </w:tcPr>
          <w:p w:rsidR="001D174E" w:rsidRPr="00ED0A11" w:rsidRDefault="001D174E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22" w:type="dxa"/>
            <w:gridSpan w:val="25"/>
          </w:tcPr>
          <w:p w:rsidR="001D174E" w:rsidRPr="00ED0A11" w:rsidRDefault="001D174E" w:rsidP="001D174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мероприятия в рамках основной деятельности</w:t>
            </w:r>
          </w:p>
        </w:tc>
        <w:tc>
          <w:tcPr>
            <w:tcW w:w="1392" w:type="dxa"/>
            <w:gridSpan w:val="2"/>
          </w:tcPr>
          <w:p w:rsidR="001D174E" w:rsidRPr="00ED0A11" w:rsidRDefault="001D174E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Монито-ринг не менее 100 объектов в год</w:t>
            </w:r>
          </w:p>
        </w:tc>
        <w:tc>
          <w:tcPr>
            <w:tcW w:w="1559" w:type="dxa"/>
          </w:tcPr>
          <w:p w:rsidR="001D174E" w:rsidRPr="00ED0A11" w:rsidRDefault="001D174E" w:rsidP="001D174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Админист-рация муниципа-льного образова-ния Темрюкс-</w:t>
            </w:r>
          </w:p>
        </w:tc>
      </w:tr>
      <w:tr w:rsidR="004509E4" w:rsidRPr="00ED0A11" w:rsidTr="00D242A8">
        <w:trPr>
          <w:gridAfter w:val="3"/>
          <w:wAfter w:w="47" w:type="dxa"/>
          <w:trHeight w:val="147"/>
        </w:trPr>
        <w:tc>
          <w:tcPr>
            <w:tcW w:w="861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52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5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5" w:type="dxa"/>
            <w:gridSpan w:val="6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9" w:type="dxa"/>
            <w:gridSpan w:val="5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2" w:type="dxa"/>
            <w:gridSpan w:val="3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3" w:type="dxa"/>
            <w:gridSpan w:val="3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7" w:type="dxa"/>
            <w:gridSpan w:val="6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2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BC38E6" w:rsidRPr="00ED0A11" w:rsidTr="00D242A8">
        <w:trPr>
          <w:gridAfter w:val="3"/>
          <w:wAfter w:w="47" w:type="dxa"/>
          <w:trHeight w:val="147"/>
        </w:trPr>
        <w:tc>
          <w:tcPr>
            <w:tcW w:w="861" w:type="dxa"/>
          </w:tcPr>
          <w:p w:rsidR="00BC38E6" w:rsidRPr="00ED0A11" w:rsidRDefault="00BC38E6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</w:tcPr>
          <w:p w:rsidR="00BC38E6" w:rsidRPr="00ED0A11" w:rsidRDefault="00BC38E6" w:rsidP="00662443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инвалидов и других маломобильных групп населения в Темрюкском районе на 2016 – 2021 год</w:t>
            </w:r>
          </w:p>
        </w:tc>
        <w:tc>
          <w:tcPr>
            <w:tcW w:w="565" w:type="dxa"/>
          </w:tcPr>
          <w:p w:rsidR="00BC38E6" w:rsidRPr="00ED0A11" w:rsidRDefault="00BC38E6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22" w:type="dxa"/>
            <w:gridSpan w:val="25"/>
          </w:tcPr>
          <w:p w:rsidR="00BC38E6" w:rsidRPr="00ED0A11" w:rsidRDefault="00BC38E6" w:rsidP="0066244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</w:tcPr>
          <w:p w:rsidR="00BC38E6" w:rsidRPr="00ED0A11" w:rsidRDefault="00BC38E6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C38E6" w:rsidRPr="00ED0A11" w:rsidRDefault="001D174E" w:rsidP="00BC38E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кий район,</w:t>
            </w:r>
          </w:p>
          <w:p w:rsidR="00BC38E6" w:rsidRPr="00ED0A11" w:rsidRDefault="00BC38E6" w:rsidP="000557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социальной защиты населения министерства труда и социаль</w:t>
            </w:r>
            <w:r w:rsidR="00662443"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ного развития Краснодарского края в Темрюкс</w:t>
            </w:r>
            <w:r w:rsidR="000557E4"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-ком районе 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(по согласо</w:t>
            </w:r>
            <w:r w:rsidR="00662443"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ванию)</w:t>
            </w:r>
          </w:p>
        </w:tc>
      </w:tr>
      <w:tr w:rsidR="004509E4" w:rsidRPr="00ED0A11" w:rsidTr="00D242A8">
        <w:trPr>
          <w:gridAfter w:val="3"/>
          <w:wAfter w:w="47" w:type="dxa"/>
          <w:trHeight w:val="147"/>
        </w:trPr>
        <w:tc>
          <w:tcPr>
            <w:tcW w:w="861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3252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Согласование заданий на проектирования при новом строительстве, реконструкции, а также при капитальном ремонте с управлением социальной  защиты населения</w:t>
            </w:r>
          </w:p>
        </w:tc>
        <w:tc>
          <w:tcPr>
            <w:tcW w:w="565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22" w:type="dxa"/>
            <w:gridSpan w:val="25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мероприятия в рамках основной деятельности</w:t>
            </w:r>
          </w:p>
        </w:tc>
        <w:tc>
          <w:tcPr>
            <w:tcW w:w="1392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Выдача согласова-ний не менее чем в 10% случаях</w:t>
            </w:r>
          </w:p>
        </w:tc>
        <w:tc>
          <w:tcPr>
            <w:tcW w:w="1559" w:type="dxa"/>
          </w:tcPr>
          <w:p w:rsidR="004509E4" w:rsidRPr="00ED0A11" w:rsidRDefault="004509E4" w:rsidP="000557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Темрюкский район, управление социальной защиты </w:t>
            </w:r>
            <w:r w:rsidR="001D174E"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населения министерст-ва труда и социального развития Краснодарс- кого края в</w:t>
            </w:r>
          </w:p>
        </w:tc>
      </w:tr>
      <w:tr w:rsidR="004509E4" w:rsidRPr="00ED0A11" w:rsidTr="00D242A8">
        <w:trPr>
          <w:gridAfter w:val="3"/>
          <w:wAfter w:w="47" w:type="dxa"/>
          <w:trHeight w:val="326"/>
        </w:trPr>
        <w:tc>
          <w:tcPr>
            <w:tcW w:w="861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52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5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7" w:type="dxa"/>
            <w:gridSpan w:val="7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5" w:type="dxa"/>
            <w:gridSpan w:val="3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4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4" w:type="dxa"/>
            <w:gridSpan w:val="5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3" w:type="dxa"/>
            <w:gridSpan w:val="5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5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509E4" w:rsidRPr="00ED0A11" w:rsidTr="00D242A8">
        <w:trPr>
          <w:gridAfter w:val="3"/>
          <w:wAfter w:w="47" w:type="dxa"/>
          <w:trHeight w:val="326"/>
        </w:trPr>
        <w:tc>
          <w:tcPr>
            <w:tcW w:w="861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gridSpan w:val="3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4" w:type="dxa"/>
            <w:gridSpan w:val="5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5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85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509E4" w:rsidRPr="00ED0A11" w:rsidRDefault="00BC38E6" w:rsidP="001D174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Темрюкском районе</w:t>
            </w:r>
            <w:r w:rsidR="000557E4"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(по согласова-нию)</w:t>
            </w:r>
          </w:p>
        </w:tc>
      </w:tr>
      <w:tr w:rsidR="004509E4" w:rsidRPr="00ED0A11" w:rsidTr="00D242A8">
        <w:trPr>
          <w:gridAfter w:val="1"/>
          <w:wAfter w:w="29" w:type="dxa"/>
          <w:trHeight w:val="326"/>
        </w:trPr>
        <w:tc>
          <w:tcPr>
            <w:tcW w:w="861" w:type="dxa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252" w:type="dxa"/>
            <w:gridSpan w:val="2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Задача 1.3</w:t>
            </w:r>
          </w:p>
        </w:tc>
        <w:tc>
          <w:tcPr>
            <w:tcW w:w="10856" w:type="dxa"/>
            <w:gridSpan w:val="31"/>
          </w:tcPr>
          <w:p w:rsidR="000557E4" w:rsidRPr="00ED0A11" w:rsidRDefault="004509E4" w:rsidP="001D174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 и других МГН</w:t>
            </w:r>
          </w:p>
        </w:tc>
      </w:tr>
      <w:tr w:rsidR="004509E4" w:rsidRPr="00ED0A11" w:rsidTr="00D242A8">
        <w:trPr>
          <w:gridAfter w:val="3"/>
          <w:wAfter w:w="47" w:type="dxa"/>
          <w:trHeight w:val="326"/>
        </w:trPr>
        <w:tc>
          <w:tcPr>
            <w:tcW w:w="861" w:type="dxa"/>
            <w:vMerge w:val="restart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3252" w:type="dxa"/>
            <w:gridSpan w:val="2"/>
            <w:vMerge w:val="restart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доступности для инвалидов и других маломобильных групп населения здания </w:t>
            </w:r>
            <w:r w:rsidRPr="00ED0A1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Муниципального бюджетное учреждение культуры «Районный Дом культуры» муниципального образования Темрюкский район, расположенное по адресу: </w:t>
            </w:r>
          </w:p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г. Темрюк, ул. Ленина, 29</w:t>
            </w:r>
          </w:p>
        </w:tc>
        <w:tc>
          <w:tcPr>
            <w:tcW w:w="565" w:type="dxa"/>
            <w:vMerge w:val="restart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25" w:type="dxa"/>
            <w:gridSpan w:val="3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noProof/>
                <w:sz w:val="24"/>
                <w:szCs w:val="24"/>
              </w:rPr>
              <w:t>389,8</w:t>
            </w:r>
          </w:p>
        </w:tc>
        <w:tc>
          <w:tcPr>
            <w:tcW w:w="1134" w:type="dxa"/>
            <w:gridSpan w:val="4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389,8</w:t>
            </w:r>
          </w:p>
        </w:tc>
        <w:tc>
          <w:tcPr>
            <w:tcW w:w="840" w:type="dxa"/>
            <w:gridSpan w:val="3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 w:val="restart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Адаптация 1 здания для инвалидов и МГН</w:t>
            </w:r>
          </w:p>
        </w:tc>
        <w:tc>
          <w:tcPr>
            <w:tcW w:w="1559" w:type="dxa"/>
            <w:vMerge w:val="restart"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Администра-ция муниципаль-ного образования Темрюкский район, МУП</w:t>
            </w:r>
          </w:p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«Архитекту-</w:t>
            </w:r>
          </w:p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ра и</w:t>
            </w:r>
          </w:p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градострои-тельство»</w:t>
            </w:r>
          </w:p>
          <w:p w:rsidR="004509E4" w:rsidRPr="00ED0A11" w:rsidRDefault="004509E4" w:rsidP="000557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(по согласо</w:t>
            </w:r>
            <w:r w:rsidR="000557E4"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ванию)</w:t>
            </w:r>
          </w:p>
        </w:tc>
      </w:tr>
      <w:tr w:rsidR="004509E4" w:rsidRPr="00ED0A11" w:rsidTr="00D242A8">
        <w:trPr>
          <w:gridAfter w:val="3"/>
          <w:wAfter w:w="47" w:type="dxa"/>
          <w:trHeight w:val="321"/>
        </w:trPr>
        <w:tc>
          <w:tcPr>
            <w:tcW w:w="861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25" w:type="dxa"/>
            <w:gridSpan w:val="3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9E4" w:rsidRPr="00ED0A11" w:rsidTr="00D242A8">
        <w:trPr>
          <w:gridAfter w:val="3"/>
          <w:wAfter w:w="47" w:type="dxa"/>
          <w:trHeight w:val="321"/>
        </w:trPr>
        <w:tc>
          <w:tcPr>
            <w:tcW w:w="861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25" w:type="dxa"/>
            <w:gridSpan w:val="3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9E4" w:rsidRPr="00ED0A11" w:rsidTr="00D242A8">
        <w:trPr>
          <w:gridAfter w:val="3"/>
          <w:wAfter w:w="47" w:type="dxa"/>
          <w:trHeight w:val="321"/>
        </w:trPr>
        <w:tc>
          <w:tcPr>
            <w:tcW w:w="861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5" w:type="dxa"/>
            <w:gridSpan w:val="3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9E4" w:rsidRPr="00ED0A11" w:rsidTr="00D242A8">
        <w:trPr>
          <w:gridAfter w:val="3"/>
          <w:wAfter w:w="47" w:type="dxa"/>
          <w:trHeight w:val="321"/>
        </w:trPr>
        <w:tc>
          <w:tcPr>
            <w:tcW w:w="861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25" w:type="dxa"/>
            <w:gridSpan w:val="3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9E4" w:rsidRPr="00ED0A11" w:rsidTr="00D242A8">
        <w:trPr>
          <w:gridAfter w:val="3"/>
          <w:wAfter w:w="47" w:type="dxa"/>
          <w:trHeight w:val="321"/>
        </w:trPr>
        <w:tc>
          <w:tcPr>
            <w:tcW w:w="861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25" w:type="dxa"/>
            <w:gridSpan w:val="3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509E4" w:rsidRPr="00ED0A11" w:rsidRDefault="004509E4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24B8" w:rsidRPr="00ED0A11" w:rsidTr="00D242A8">
        <w:trPr>
          <w:gridAfter w:val="3"/>
          <w:wAfter w:w="47" w:type="dxa"/>
          <w:trHeight w:val="321"/>
        </w:trPr>
        <w:tc>
          <w:tcPr>
            <w:tcW w:w="861" w:type="dxa"/>
            <w:vMerge/>
          </w:tcPr>
          <w:p w:rsidR="00E424B8" w:rsidRPr="00ED0A11" w:rsidRDefault="00E424B8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E424B8" w:rsidRPr="00ED0A11" w:rsidRDefault="00E424B8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E424B8" w:rsidRPr="00ED0A11" w:rsidRDefault="00E424B8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E424B8" w:rsidRPr="00ED0A11" w:rsidRDefault="00E424B8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25" w:type="dxa"/>
            <w:gridSpan w:val="3"/>
          </w:tcPr>
          <w:p w:rsidR="00E424B8" w:rsidRPr="00ED0A11" w:rsidRDefault="00E424B8" w:rsidP="004509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E424B8" w:rsidRPr="00ED0A11" w:rsidRDefault="00E424B8" w:rsidP="004509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E424B8" w:rsidRPr="00ED0A11" w:rsidRDefault="00E424B8" w:rsidP="004509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E424B8" w:rsidRPr="00ED0A11" w:rsidRDefault="00E424B8" w:rsidP="004509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E424B8" w:rsidRPr="00ED0A11" w:rsidRDefault="00E424B8" w:rsidP="004509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E424B8" w:rsidRPr="00ED0A11" w:rsidRDefault="00E424B8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424B8" w:rsidRPr="00ED0A11" w:rsidRDefault="00E424B8" w:rsidP="004509E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321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321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noProof/>
                <w:sz w:val="24"/>
                <w:szCs w:val="24"/>
              </w:rPr>
              <w:t>389,8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389,8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354"/>
        </w:trPr>
        <w:tc>
          <w:tcPr>
            <w:tcW w:w="861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3252" w:type="dxa"/>
            <w:gridSpan w:val="2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 проектно-сметной документации по мероприятиям обеспечения доступности для инвалидов и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других маломобильных групп населения здания взрослой поликлиники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</w:t>
            </w:r>
          </w:p>
        </w:tc>
        <w:tc>
          <w:tcPr>
            <w:tcW w:w="565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Изготов-ление 1 пакета докумен-тов</w:t>
            </w:r>
          </w:p>
        </w:tc>
        <w:tc>
          <w:tcPr>
            <w:tcW w:w="1559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Админист-рация муниципаль-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ного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 Темрюкский район, МУП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«Архитек-тура и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градострои-тельство»  (по согласо-ванию), МБУЗ «ЦРБ </w:t>
            </w:r>
          </w:p>
        </w:tc>
      </w:tr>
      <w:tr w:rsidR="00F0088B" w:rsidRPr="00ED0A11" w:rsidTr="00D242A8">
        <w:trPr>
          <w:gridAfter w:val="3"/>
          <w:wAfter w:w="47" w:type="dxa"/>
          <w:trHeight w:val="291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151,8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151,8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240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243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dxa"/>
            <w:gridSpan w:val="6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7" w:type="dxa"/>
            <w:gridSpan w:val="4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417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dxa"/>
            <w:gridSpan w:val="6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7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422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dxa"/>
            <w:gridSpan w:val="6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7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400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dxa"/>
            <w:gridSpan w:val="6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7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400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dxa"/>
            <w:gridSpan w:val="6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7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717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dxa"/>
            <w:gridSpan w:val="6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7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251,3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251,3</w:t>
            </w:r>
          </w:p>
        </w:tc>
        <w:tc>
          <w:tcPr>
            <w:tcW w:w="850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380"/>
        </w:trPr>
        <w:tc>
          <w:tcPr>
            <w:tcW w:w="861" w:type="dxa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52" w:type="dxa"/>
            <w:gridSpan w:val="2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5" w:type="dxa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3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0088B" w:rsidRPr="00ED0A11" w:rsidTr="00D242A8">
        <w:trPr>
          <w:gridAfter w:val="3"/>
          <w:wAfter w:w="47" w:type="dxa"/>
          <w:trHeight w:val="380"/>
        </w:trPr>
        <w:tc>
          <w:tcPr>
            <w:tcW w:w="861" w:type="dxa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Таманская, 69а</w:t>
            </w:r>
          </w:p>
        </w:tc>
        <w:tc>
          <w:tcPr>
            <w:tcW w:w="565" w:type="dxa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МО ТР» (по согласова-нию)</w:t>
            </w:r>
          </w:p>
        </w:tc>
      </w:tr>
      <w:tr w:rsidR="00F0088B" w:rsidRPr="00ED0A11" w:rsidTr="00D242A8">
        <w:trPr>
          <w:gridAfter w:val="3"/>
          <w:wAfter w:w="47" w:type="dxa"/>
          <w:trHeight w:val="380"/>
        </w:trPr>
        <w:tc>
          <w:tcPr>
            <w:tcW w:w="861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1.3.3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 проектно-сметной документации по мероприятиям обеспечения доступности для инвалидов и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других маломобильных групп населения здания детской поликлиники муниципального бюджетного учреждения здравоохранения «Центральная районная больница муниципального образования Темрюкский 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район», расположенное по адресу: город Темрюк, ул. Ленина, 66</w:t>
            </w:r>
          </w:p>
        </w:tc>
        <w:tc>
          <w:tcPr>
            <w:tcW w:w="565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 ние1 пакета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докумен-тов</w:t>
            </w:r>
          </w:p>
        </w:tc>
        <w:tc>
          <w:tcPr>
            <w:tcW w:w="1559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Админист-рация муниципаль-ного образования Темрюкский район,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МУП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«Архитекту-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ра и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градострои-тельство» (по соглас-ованию), МБУЗ «ЦРБ МО ТР» (по согласова-нию)</w:t>
            </w:r>
          </w:p>
        </w:tc>
      </w:tr>
      <w:tr w:rsidR="00F0088B" w:rsidRPr="00ED0A11" w:rsidTr="00D242A8">
        <w:trPr>
          <w:gridAfter w:val="3"/>
          <w:wAfter w:w="47" w:type="dxa"/>
          <w:trHeight w:val="410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375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409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415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385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379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379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1111"/>
        </w:trPr>
        <w:tc>
          <w:tcPr>
            <w:tcW w:w="861" w:type="dxa"/>
            <w:vMerge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5" w:type="dxa"/>
            <w:gridSpan w:val="3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23,5</w:t>
            </w:r>
          </w:p>
        </w:tc>
        <w:tc>
          <w:tcPr>
            <w:tcW w:w="840" w:type="dxa"/>
            <w:gridSpan w:val="3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265"/>
        </w:trPr>
        <w:tc>
          <w:tcPr>
            <w:tcW w:w="861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1.3.4</w:t>
            </w:r>
          </w:p>
        </w:tc>
        <w:tc>
          <w:tcPr>
            <w:tcW w:w="3252" w:type="dxa"/>
            <w:gridSpan w:val="2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 здания детской поликлиники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</w:t>
            </w:r>
          </w:p>
        </w:tc>
        <w:tc>
          <w:tcPr>
            <w:tcW w:w="565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Адаптация 1 здания для инвалидов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и МГН</w:t>
            </w:r>
          </w:p>
        </w:tc>
        <w:tc>
          <w:tcPr>
            <w:tcW w:w="1559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Админист-рация муници-пального образования Темрюкский район,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МБУЗ «ЦРБ МО ТР» (по согласова- нию),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413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674,7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674,7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420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412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418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410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415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56"/>
        </w:trPr>
        <w:tc>
          <w:tcPr>
            <w:tcW w:w="861" w:type="dxa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52" w:type="dxa"/>
            <w:gridSpan w:val="2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5" w:type="dxa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3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0088B" w:rsidRPr="00ED0A11" w:rsidTr="00D242A8">
        <w:trPr>
          <w:gridAfter w:val="3"/>
          <w:wAfter w:w="47" w:type="dxa"/>
          <w:trHeight w:val="56"/>
        </w:trPr>
        <w:tc>
          <w:tcPr>
            <w:tcW w:w="861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адресу: город Темрюк,            ул. Ленина, 66   </w:t>
            </w:r>
          </w:p>
        </w:tc>
        <w:tc>
          <w:tcPr>
            <w:tcW w:w="565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МУП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«Архитекту-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ра и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градострои-тельство» (по согласо-ванию)</w:t>
            </w:r>
          </w:p>
        </w:tc>
      </w:tr>
      <w:tr w:rsidR="00F0088B" w:rsidRPr="00ED0A11" w:rsidTr="00D242A8">
        <w:trPr>
          <w:gridAfter w:val="3"/>
          <w:wAfter w:w="47" w:type="dxa"/>
          <w:trHeight w:val="56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674,7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674,7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56"/>
        </w:trPr>
        <w:tc>
          <w:tcPr>
            <w:tcW w:w="861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1.3.5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Изготовление проектно-сметной документации по мероприятиям обеспечения доступности для инвалидов и других маломобильных групп населения здания хирургического корпуса муниципального бюджетного учреждения здравоохранения «Центральная районная больница муниципального образования Темрюкский 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район», расположенное по адресу: город Темрюк, ул. 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Октябрьская, 184</w:t>
            </w:r>
          </w:p>
        </w:tc>
        <w:tc>
          <w:tcPr>
            <w:tcW w:w="565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Изготовле-ние 1 пакета докумен-тов</w:t>
            </w:r>
          </w:p>
        </w:tc>
        <w:tc>
          <w:tcPr>
            <w:tcW w:w="1559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Админист-рация муниципаль-ного образования Темрюкский район,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МБУЗ «ЦРБ МО ТР» (по согласова-нию),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МУП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«Архитек-тура и градострои-</w:t>
            </w:r>
          </w:p>
        </w:tc>
      </w:tr>
      <w:tr w:rsidR="00F0088B" w:rsidRPr="00ED0A11" w:rsidTr="00D242A8">
        <w:trPr>
          <w:gridAfter w:val="3"/>
          <w:wAfter w:w="47" w:type="dxa"/>
          <w:trHeight w:val="52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159,2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159,2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52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124,0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124,0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52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52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0" w:type="dxa"/>
            <w:gridSpan w:val="3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52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52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52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52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  <w:tcBorders>
              <w:bottom w:val="nil"/>
            </w:tcBorders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5" w:type="dxa"/>
            <w:gridSpan w:val="3"/>
            <w:tcBorders>
              <w:bottom w:val="nil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283,2</w:t>
            </w:r>
          </w:p>
        </w:tc>
        <w:tc>
          <w:tcPr>
            <w:tcW w:w="1134" w:type="dxa"/>
            <w:gridSpan w:val="4"/>
            <w:vMerge w:val="restart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vMerge w:val="restart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  <w:vMerge w:val="restart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283,2</w:t>
            </w:r>
          </w:p>
        </w:tc>
        <w:tc>
          <w:tcPr>
            <w:tcW w:w="840" w:type="dxa"/>
            <w:gridSpan w:val="3"/>
            <w:vMerge w:val="restart"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251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  <w:tcBorders>
              <w:top w:val="nil"/>
            </w:tcBorders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gridSpan w:val="3"/>
            <w:tcBorders>
              <w:top w:val="nil"/>
            </w:tcBorders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4" w:space="0" w:color="auto"/>
              <w:bottom w:val="single" w:sz="4" w:space="0" w:color="auto"/>
            </w:tcBorders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4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4" w:space="0" w:color="auto"/>
            </w:tcBorders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326"/>
        </w:trPr>
        <w:tc>
          <w:tcPr>
            <w:tcW w:w="861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1.3.6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 w:val="restart"/>
          </w:tcPr>
          <w:p w:rsidR="00F0088B" w:rsidRPr="00ED0A11" w:rsidRDefault="00F0088B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Изготовление проектно-сметной документации по мероприятиям обеспечения доступности для инвалидов и других маломобильных групп населения здания клинико-диагностической лаборатории муниципального бюджетного учреждения здравоохранения «Центральная районная </w:t>
            </w:r>
          </w:p>
        </w:tc>
        <w:tc>
          <w:tcPr>
            <w:tcW w:w="565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Изготовле-ние 1 пакета докумен-тов</w:t>
            </w:r>
          </w:p>
        </w:tc>
        <w:tc>
          <w:tcPr>
            <w:tcW w:w="1559" w:type="dxa"/>
            <w:vMerge w:val="restart"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тельство»</w:t>
            </w:r>
          </w:p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(по согласова-нию)</w:t>
            </w:r>
          </w:p>
        </w:tc>
      </w:tr>
      <w:tr w:rsidR="00F0088B" w:rsidRPr="00ED0A11" w:rsidTr="00D242A8">
        <w:trPr>
          <w:gridAfter w:val="3"/>
          <w:wAfter w:w="47" w:type="dxa"/>
          <w:trHeight w:val="321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321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287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287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287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088B" w:rsidRPr="00ED0A11" w:rsidTr="00D242A8">
        <w:trPr>
          <w:gridAfter w:val="3"/>
          <w:wAfter w:w="47" w:type="dxa"/>
          <w:trHeight w:val="287"/>
        </w:trPr>
        <w:tc>
          <w:tcPr>
            <w:tcW w:w="861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F0088B" w:rsidRPr="00ED0A11" w:rsidRDefault="00F0088B" w:rsidP="00F0088B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25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F0088B" w:rsidRPr="00ED0A11" w:rsidRDefault="00F0088B" w:rsidP="00F00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0088B" w:rsidRPr="00ED0A11" w:rsidRDefault="00F0088B" w:rsidP="00F008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87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87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19,9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174"/>
        </w:trPr>
        <w:tc>
          <w:tcPr>
            <w:tcW w:w="861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5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5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42A8" w:rsidRPr="00ED0A11" w:rsidTr="00D242A8">
        <w:trPr>
          <w:gridAfter w:val="3"/>
          <w:wAfter w:w="47" w:type="dxa"/>
          <w:trHeight w:val="174"/>
        </w:trPr>
        <w:tc>
          <w:tcPr>
            <w:tcW w:w="861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больница муниципального образования Темрюкский район», расположенное по адресу: город Темрюк, ул. Октябрьская, 184</w:t>
            </w:r>
          </w:p>
        </w:tc>
        <w:tc>
          <w:tcPr>
            <w:tcW w:w="565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174"/>
        </w:trPr>
        <w:tc>
          <w:tcPr>
            <w:tcW w:w="861" w:type="dxa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1.3.7</w:t>
            </w:r>
          </w:p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доступности для инвалидов и других маломобильных групп населения здания клинико-диагностической лаборатории муниципального бюджетного учреждения здравоохранения «Центральная районная больница муниципального образования Темрюкский район», расположенное по адресу: город Темрюк, ул. Октябрьская, 184</w:t>
            </w:r>
          </w:p>
        </w:tc>
        <w:tc>
          <w:tcPr>
            <w:tcW w:w="565" w:type="dxa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Адаптация 1 здания для</w:t>
            </w:r>
          </w:p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инвалидов и МГН</w:t>
            </w:r>
          </w:p>
        </w:tc>
        <w:tc>
          <w:tcPr>
            <w:tcW w:w="1559" w:type="dxa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Админист-рация муниципаль-ного образования Темрюкский район, МУП</w:t>
            </w:r>
          </w:p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«Архитек-тура и</w:t>
            </w:r>
          </w:p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градострои-тельство»</w:t>
            </w:r>
          </w:p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(по согласо-ванию), МБУЗ «ЦРБ МО ТР» (по согласова-нию)</w:t>
            </w:r>
          </w:p>
        </w:tc>
      </w:tr>
      <w:tr w:rsidR="00D242A8" w:rsidRPr="00ED0A11" w:rsidTr="00D242A8">
        <w:trPr>
          <w:gridAfter w:val="3"/>
          <w:wAfter w:w="47" w:type="dxa"/>
          <w:trHeight w:val="278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70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74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64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64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64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64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688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282,4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61"/>
        </w:trPr>
        <w:tc>
          <w:tcPr>
            <w:tcW w:w="861" w:type="dxa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1.3.8</w:t>
            </w:r>
          </w:p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Изготовление проектно-сметной документации по мероприятиям обеспечения доступности для инвалидов и других маломобильных групп населения здания Голубицкой амбулатории муниципального бюджетного учреждения здравоохранения «Центральная районная больница муниципального </w:t>
            </w:r>
          </w:p>
        </w:tc>
        <w:tc>
          <w:tcPr>
            <w:tcW w:w="565" w:type="dxa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16,6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 1 пакета докумен-тов</w:t>
            </w:r>
          </w:p>
        </w:tc>
        <w:tc>
          <w:tcPr>
            <w:tcW w:w="1559" w:type="dxa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Админист-рация муниципаль-ного образования Темрюкский район, МУП</w:t>
            </w:r>
          </w:p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«Архитек-тура и</w:t>
            </w:r>
          </w:p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градострои-тельство»</w:t>
            </w:r>
          </w:p>
        </w:tc>
      </w:tr>
      <w:tr w:rsidR="00D242A8" w:rsidRPr="00ED0A11" w:rsidTr="00D242A8">
        <w:trPr>
          <w:gridAfter w:val="3"/>
          <w:wAfter w:w="47" w:type="dxa"/>
          <w:trHeight w:val="259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59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59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59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59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59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59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59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16,6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61"/>
        </w:trPr>
        <w:tc>
          <w:tcPr>
            <w:tcW w:w="861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5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5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42A8" w:rsidRPr="00ED0A11" w:rsidTr="00D242A8">
        <w:trPr>
          <w:gridAfter w:val="3"/>
          <w:wAfter w:w="47" w:type="dxa"/>
          <w:trHeight w:val="261"/>
        </w:trPr>
        <w:tc>
          <w:tcPr>
            <w:tcW w:w="861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 Темрюкский район», расположенное по адресу: ст. Голубицкая, ул. Красная, 94</w:t>
            </w:r>
          </w:p>
        </w:tc>
        <w:tc>
          <w:tcPr>
            <w:tcW w:w="565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(по согласо-ванию), МБУЗ «ЦРБ МО ТР» (по согласова-нию)</w:t>
            </w:r>
          </w:p>
        </w:tc>
      </w:tr>
      <w:tr w:rsidR="00D242A8" w:rsidRPr="00ED0A11" w:rsidTr="00D242A8">
        <w:trPr>
          <w:gridAfter w:val="3"/>
          <w:wAfter w:w="47" w:type="dxa"/>
          <w:trHeight w:val="261"/>
        </w:trPr>
        <w:tc>
          <w:tcPr>
            <w:tcW w:w="861" w:type="dxa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1.3.9</w:t>
            </w:r>
          </w:p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 проектно-сметной документации по мероприятиям обеспечения доступности для инвалидов и других маломобильных групп населения здания  Темрюкского районного правления ВОИ, расположенное по адресу: город Темрюк, ул. Степана Разина, д 48б</w:t>
            </w:r>
          </w:p>
        </w:tc>
        <w:tc>
          <w:tcPr>
            <w:tcW w:w="565" w:type="dxa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 1 пакета докумен-тов</w:t>
            </w:r>
          </w:p>
        </w:tc>
        <w:tc>
          <w:tcPr>
            <w:tcW w:w="1559" w:type="dxa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Админист-рация муниципаль-ного образования Темрюкский район,</w:t>
            </w:r>
          </w:p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отдел по социально-трудовым отношениям</w:t>
            </w:r>
          </w:p>
        </w:tc>
      </w:tr>
      <w:tr w:rsidR="00D242A8" w:rsidRPr="00ED0A11" w:rsidTr="00D242A8">
        <w:trPr>
          <w:gridAfter w:val="3"/>
          <w:wAfter w:w="47" w:type="dxa"/>
          <w:trHeight w:val="259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59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59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118,0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118,0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61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317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61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317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61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317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61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317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61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118,0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118,0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61"/>
        </w:trPr>
        <w:tc>
          <w:tcPr>
            <w:tcW w:w="861" w:type="dxa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1.3.10</w:t>
            </w:r>
          </w:p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доступности для инвалидов и других маломобильных групп населения здания  Темрюкского районного </w:t>
            </w:r>
          </w:p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правления ВОИ, расположенное по, адресу: город Темрюк, ул. Степана Разина, д 48б</w:t>
            </w:r>
          </w:p>
        </w:tc>
        <w:tc>
          <w:tcPr>
            <w:tcW w:w="565" w:type="dxa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Адаптация 1 здания для</w:t>
            </w:r>
          </w:p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инвалидов и МГН</w:t>
            </w:r>
          </w:p>
        </w:tc>
        <w:tc>
          <w:tcPr>
            <w:tcW w:w="1559" w:type="dxa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Админист-рация муниципаль-ного образования </w:t>
            </w:r>
          </w:p>
        </w:tc>
      </w:tr>
      <w:tr w:rsidR="00D242A8" w:rsidRPr="00ED0A11" w:rsidTr="00D242A8">
        <w:trPr>
          <w:gridAfter w:val="3"/>
          <w:wAfter w:w="47" w:type="dxa"/>
          <w:trHeight w:val="261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61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61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3"/>
          <w:wAfter w:w="47" w:type="dxa"/>
          <w:trHeight w:val="261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gridSpan w:val="7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25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568,8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44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568,8</w:t>
            </w:r>
          </w:p>
        </w:tc>
        <w:tc>
          <w:tcPr>
            <w:tcW w:w="840" w:type="dxa"/>
            <w:gridSpan w:val="3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2"/>
          <w:wAfter w:w="38" w:type="dxa"/>
          <w:trHeight w:val="278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5" w:type="dxa"/>
            <w:gridSpan w:val="6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7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Темрюкс-кий район, отдел по социально-трудовым отношениям,</w:t>
            </w:r>
            <w:r w:rsidRPr="00ED0A1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капиталь-ного строи-тельства и топливно-</w:t>
            </w:r>
          </w:p>
        </w:tc>
      </w:tr>
      <w:tr w:rsidR="00D242A8" w:rsidRPr="00ED0A11" w:rsidTr="00D242A8">
        <w:trPr>
          <w:gridAfter w:val="2"/>
          <w:wAfter w:w="38" w:type="dxa"/>
          <w:trHeight w:val="278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5" w:type="dxa"/>
            <w:gridSpan w:val="6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7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2"/>
          <w:wAfter w:w="38" w:type="dxa"/>
          <w:trHeight w:val="278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5" w:type="dxa"/>
            <w:gridSpan w:val="6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7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2"/>
          <w:wAfter w:w="38" w:type="dxa"/>
          <w:trHeight w:val="278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5" w:type="dxa"/>
            <w:gridSpan w:val="6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7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568,8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568,8</w:t>
            </w:r>
          </w:p>
        </w:tc>
        <w:tc>
          <w:tcPr>
            <w:tcW w:w="850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gridAfter w:val="1"/>
          <w:wAfter w:w="29" w:type="dxa"/>
          <w:trHeight w:val="278"/>
        </w:trPr>
        <w:tc>
          <w:tcPr>
            <w:tcW w:w="861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5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8" w:type="dxa"/>
            <w:gridSpan w:val="5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7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42A8" w:rsidRPr="00ED0A11" w:rsidTr="00D242A8">
        <w:trPr>
          <w:gridAfter w:val="1"/>
          <w:wAfter w:w="29" w:type="dxa"/>
          <w:trHeight w:val="278"/>
        </w:trPr>
        <w:tc>
          <w:tcPr>
            <w:tcW w:w="861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98" w:type="dxa"/>
            <w:gridSpan w:val="5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0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7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энергетического комплекса</w:t>
            </w:r>
          </w:p>
        </w:tc>
      </w:tr>
      <w:tr w:rsidR="00D242A8" w:rsidRPr="00ED0A11" w:rsidTr="00D242A8">
        <w:trPr>
          <w:gridAfter w:val="1"/>
          <w:wAfter w:w="29" w:type="dxa"/>
          <w:trHeight w:val="278"/>
        </w:trPr>
        <w:tc>
          <w:tcPr>
            <w:tcW w:w="861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25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Задача 1.4</w:t>
            </w:r>
          </w:p>
        </w:tc>
        <w:tc>
          <w:tcPr>
            <w:tcW w:w="10856" w:type="dxa"/>
            <w:gridSpan w:val="31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Создание условий для проведения профессиональной и социальной реабилитации инвалидов</w:t>
            </w:r>
          </w:p>
        </w:tc>
      </w:tr>
      <w:tr w:rsidR="00D242A8" w:rsidRPr="00ED0A11" w:rsidTr="00D242A8">
        <w:trPr>
          <w:gridAfter w:val="2"/>
          <w:wAfter w:w="38" w:type="dxa"/>
          <w:trHeight w:val="278"/>
        </w:trPr>
        <w:tc>
          <w:tcPr>
            <w:tcW w:w="861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325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Содействие трудовой занятости инвалидов, путем стимулирования создания работодателями дополнительных рабочих мест (в том числе специальных) для трудоустройства инвалидов)</w:t>
            </w:r>
          </w:p>
        </w:tc>
        <w:tc>
          <w:tcPr>
            <w:tcW w:w="565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96" w:type="dxa"/>
            <w:gridSpan w:val="2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мероприятия в рамках основной деятельности</w:t>
            </w:r>
          </w:p>
        </w:tc>
        <w:tc>
          <w:tcPr>
            <w:tcW w:w="1418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Создание в организа-циях для инвалидов не менее 300 рабочих мест </w:t>
            </w: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ежегодно)</w:t>
            </w:r>
          </w:p>
        </w:tc>
        <w:tc>
          <w:tcPr>
            <w:tcW w:w="1568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Админист-рация муниципа-льного образования Темрюкс-кий район, 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ГКУ КК «Центр занятости населения Темрюкс-кого района» (по согласова-нию)</w:t>
            </w:r>
          </w:p>
        </w:tc>
      </w:tr>
      <w:tr w:rsidR="00D242A8" w:rsidRPr="00ED0A11" w:rsidTr="00D242A8">
        <w:trPr>
          <w:gridAfter w:val="1"/>
          <w:wAfter w:w="29" w:type="dxa"/>
          <w:trHeight w:val="301"/>
        </w:trPr>
        <w:tc>
          <w:tcPr>
            <w:tcW w:w="861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25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Задача 1.5</w:t>
            </w:r>
          </w:p>
        </w:tc>
        <w:tc>
          <w:tcPr>
            <w:tcW w:w="10856" w:type="dxa"/>
            <w:gridSpan w:val="31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Повышение социальной активности, преодолении самоизоляции инвалидов</w:t>
            </w:r>
          </w:p>
        </w:tc>
      </w:tr>
      <w:tr w:rsidR="00D242A8" w:rsidRPr="00ED0A11" w:rsidTr="00D242A8">
        <w:trPr>
          <w:trHeight w:val="301"/>
        </w:trPr>
        <w:tc>
          <w:tcPr>
            <w:tcW w:w="861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325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и проведение спортивных праздников, фестивалей, соревнований среди граждан с ограниченными возможностями и семей, имеющих инвалидов</w:t>
            </w:r>
          </w:p>
        </w:tc>
        <w:tc>
          <w:tcPr>
            <w:tcW w:w="63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gridSpan w:val="23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мероприятия в рамках основной деятельности</w:t>
            </w:r>
          </w:p>
        </w:tc>
        <w:tc>
          <w:tcPr>
            <w:tcW w:w="1418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не менее 200 человек</w:t>
            </w:r>
          </w:p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ежегодно)</w:t>
            </w:r>
          </w:p>
        </w:tc>
        <w:tc>
          <w:tcPr>
            <w:tcW w:w="1606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Админист-рация муниципа-льного образования Темрюкс-кий район</w:t>
            </w:r>
          </w:p>
        </w:tc>
      </w:tr>
      <w:tr w:rsidR="00D242A8" w:rsidRPr="00ED0A11" w:rsidTr="00D242A8">
        <w:trPr>
          <w:trHeight w:val="301"/>
        </w:trPr>
        <w:tc>
          <w:tcPr>
            <w:tcW w:w="861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1.5.2</w:t>
            </w:r>
          </w:p>
        </w:tc>
        <w:tc>
          <w:tcPr>
            <w:tcW w:w="325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Проведение районных мероприятий, творческих конкурсов и иных мероприятий в сфере культуры с участием </w:t>
            </w:r>
          </w:p>
        </w:tc>
        <w:tc>
          <w:tcPr>
            <w:tcW w:w="63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gridSpan w:val="23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мероприятия в рамках основной деятельности</w:t>
            </w:r>
          </w:p>
        </w:tc>
        <w:tc>
          <w:tcPr>
            <w:tcW w:w="1418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не менее 400 человек</w:t>
            </w:r>
          </w:p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ежегодно)</w:t>
            </w:r>
          </w:p>
        </w:tc>
        <w:tc>
          <w:tcPr>
            <w:tcW w:w="1606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Админис-трация муниципа-льного образования </w:t>
            </w:r>
          </w:p>
        </w:tc>
      </w:tr>
      <w:tr w:rsidR="00D242A8" w:rsidRPr="00ED0A11" w:rsidTr="00D242A8">
        <w:trPr>
          <w:trHeight w:val="301"/>
        </w:trPr>
        <w:tc>
          <w:tcPr>
            <w:tcW w:w="861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5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2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gridSpan w:val="5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6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42A8" w:rsidRPr="00ED0A11" w:rsidTr="00D242A8">
        <w:trPr>
          <w:trHeight w:val="301"/>
        </w:trPr>
        <w:tc>
          <w:tcPr>
            <w:tcW w:w="861" w:type="dxa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инвалидов, в том числе  детей-инвалидов</w:t>
            </w:r>
          </w:p>
        </w:tc>
        <w:tc>
          <w:tcPr>
            <w:tcW w:w="632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gridSpan w:val="5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Темрюкский район</w:t>
            </w:r>
          </w:p>
        </w:tc>
      </w:tr>
      <w:tr w:rsidR="00D242A8" w:rsidRPr="00ED0A11" w:rsidTr="00D242A8">
        <w:trPr>
          <w:trHeight w:val="301"/>
        </w:trPr>
        <w:tc>
          <w:tcPr>
            <w:tcW w:w="861" w:type="dxa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32" w:type="dxa"/>
            <w:gridSpan w:val="2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463" w:type="dxa"/>
            <w:gridSpan w:val="5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429,9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429,9</w:t>
            </w:r>
          </w:p>
        </w:tc>
        <w:tc>
          <w:tcPr>
            <w:tcW w:w="850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06" w:type="dxa"/>
            <w:gridSpan w:val="4"/>
            <w:vMerge w:val="restart"/>
          </w:tcPr>
          <w:p w:rsidR="00D242A8" w:rsidRPr="00ED0A11" w:rsidRDefault="00D242A8" w:rsidP="00D242A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</w:t>
            </w:r>
          </w:p>
        </w:tc>
      </w:tr>
      <w:tr w:rsidR="00D242A8" w:rsidRPr="00ED0A11" w:rsidTr="00D242A8">
        <w:trPr>
          <w:trHeight w:val="313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463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850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gridSpan w:val="4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trHeight w:val="221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63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505,9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505,9</w:t>
            </w:r>
          </w:p>
        </w:tc>
        <w:tc>
          <w:tcPr>
            <w:tcW w:w="850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gridSpan w:val="4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trHeight w:val="221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63" w:type="dxa"/>
            <w:gridSpan w:val="5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850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4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trHeight w:val="221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63" w:type="dxa"/>
            <w:gridSpan w:val="5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568,8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568,8</w:t>
            </w:r>
          </w:p>
        </w:tc>
        <w:tc>
          <w:tcPr>
            <w:tcW w:w="850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4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trHeight w:val="221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63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4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42A8" w:rsidRPr="00ED0A11" w:rsidTr="00D242A8">
        <w:trPr>
          <w:trHeight w:val="221"/>
        </w:trPr>
        <w:tc>
          <w:tcPr>
            <w:tcW w:w="861" w:type="dxa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2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gridSpan w:val="4"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63" w:type="dxa"/>
            <w:gridSpan w:val="5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4"/>
          </w:tcPr>
          <w:p w:rsidR="00D242A8" w:rsidRPr="00ED0A11" w:rsidRDefault="00D242A8" w:rsidP="00D242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4"/>
            <w:vMerge/>
          </w:tcPr>
          <w:p w:rsidR="00D242A8" w:rsidRPr="00ED0A11" w:rsidRDefault="00D242A8" w:rsidP="00D242A8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2A0C" w:rsidRPr="00ED0A11" w:rsidTr="00D242A8">
        <w:trPr>
          <w:trHeight w:val="221"/>
        </w:trPr>
        <w:tc>
          <w:tcPr>
            <w:tcW w:w="861" w:type="dxa"/>
            <w:vMerge/>
          </w:tcPr>
          <w:p w:rsidR="00632A0C" w:rsidRPr="00ED0A11" w:rsidRDefault="00632A0C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632A0C" w:rsidRPr="00ED0A11" w:rsidRDefault="00632A0C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2"/>
            <w:vMerge/>
          </w:tcPr>
          <w:p w:rsidR="00632A0C" w:rsidRPr="00ED0A11" w:rsidRDefault="00632A0C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gridSpan w:val="4"/>
          </w:tcPr>
          <w:p w:rsidR="00632A0C" w:rsidRPr="00ED0A11" w:rsidRDefault="00632A0C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63" w:type="dxa"/>
            <w:gridSpan w:val="5"/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4"/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632A0C" w:rsidRPr="00ED0A11" w:rsidRDefault="00632A0C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4"/>
            <w:vMerge/>
          </w:tcPr>
          <w:p w:rsidR="00632A0C" w:rsidRPr="00ED0A11" w:rsidRDefault="00632A0C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2A0C" w:rsidRPr="00ED0A11" w:rsidTr="00D242A8">
        <w:trPr>
          <w:trHeight w:val="481"/>
        </w:trPr>
        <w:tc>
          <w:tcPr>
            <w:tcW w:w="861" w:type="dxa"/>
            <w:vMerge/>
          </w:tcPr>
          <w:p w:rsidR="00632A0C" w:rsidRPr="00ED0A11" w:rsidRDefault="00632A0C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gridSpan w:val="2"/>
            <w:vMerge/>
          </w:tcPr>
          <w:p w:rsidR="00632A0C" w:rsidRPr="00ED0A11" w:rsidRDefault="00632A0C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2"/>
            <w:vMerge/>
          </w:tcPr>
          <w:p w:rsidR="00632A0C" w:rsidRPr="00ED0A11" w:rsidRDefault="00632A0C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gridSpan w:val="4"/>
          </w:tcPr>
          <w:p w:rsidR="00632A0C" w:rsidRPr="00ED0A11" w:rsidRDefault="00632A0C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63" w:type="dxa"/>
            <w:gridSpan w:val="5"/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2628,2</w:t>
            </w:r>
            <w:r w:rsidRPr="00ED0A1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D0A11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ED0A1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gridSpan w:val="4"/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2628,2</w:t>
            </w:r>
          </w:p>
        </w:tc>
        <w:tc>
          <w:tcPr>
            <w:tcW w:w="850" w:type="dxa"/>
            <w:gridSpan w:val="4"/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3"/>
            <w:vMerge/>
          </w:tcPr>
          <w:p w:rsidR="00632A0C" w:rsidRPr="00ED0A11" w:rsidRDefault="00632A0C" w:rsidP="00632A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gridSpan w:val="4"/>
            <w:vMerge/>
          </w:tcPr>
          <w:p w:rsidR="00632A0C" w:rsidRPr="00ED0A11" w:rsidRDefault="00632A0C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317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13D4C" w:rsidRPr="00ED0A11" w:rsidRDefault="00072FB5" w:rsidP="00072FB5">
      <w:pPr>
        <w:pStyle w:val="aa"/>
        <w:shd w:val="clear" w:color="auto" w:fill="auto"/>
        <w:tabs>
          <w:tab w:val="left" w:pos="1134"/>
        </w:tabs>
        <w:spacing w:line="240" w:lineRule="auto"/>
        <w:ind w:right="-340" w:firstLine="709"/>
        <w:jc w:val="both"/>
      </w:pPr>
      <w:r w:rsidRPr="00ED0A11">
        <w:tab/>
      </w:r>
      <w:r w:rsidRPr="00ED0A11">
        <w:tab/>
      </w:r>
      <w:r w:rsidRPr="00ED0A11">
        <w:tab/>
      </w:r>
      <w:r w:rsidRPr="00ED0A11">
        <w:tab/>
      </w:r>
      <w:r w:rsidRPr="00ED0A11">
        <w:tab/>
      </w:r>
      <w:r w:rsidRPr="00ED0A11">
        <w:tab/>
      </w:r>
      <w:r w:rsidRPr="00ED0A11">
        <w:tab/>
      </w:r>
      <w:r w:rsidRPr="00ED0A11">
        <w:tab/>
      </w:r>
      <w:r w:rsidRPr="00ED0A11">
        <w:tab/>
      </w:r>
      <w:r w:rsidRPr="00ED0A11">
        <w:tab/>
      </w:r>
      <w:r w:rsidRPr="00ED0A11">
        <w:tab/>
      </w:r>
      <w:r w:rsidRPr="00ED0A11">
        <w:tab/>
      </w:r>
      <w:r w:rsidRPr="00ED0A11">
        <w:tab/>
      </w:r>
      <w:r w:rsidRPr="00ED0A11">
        <w:tab/>
      </w:r>
      <w:r w:rsidRPr="00ED0A11">
        <w:tab/>
      </w:r>
      <w:r w:rsidRPr="00ED0A11">
        <w:tab/>
      </w:r>
      <w:r w:rsidRPr="00ED0A11">
        <w:tab/>
      </w:r>
      <w:r w:rsidRPr="00ED0A11">
        <w:tab/>
      </w:r>
      <w:r w:rsidRPr="00ED0A11">
        <w:tab/>
      </w:r>
      <w:r w:rsidRPr="00ED0A11">
        <w:tab/>
        <w:t xml:space="preserve"> </w:t>
      </w:r>
      <w:r w:rsidRPr="00ED0A11">
        <w:rPr>
          <w:color w:val="FFFFFF" w:themeColor="background1"/>
        </w:rPr>
        <w:t xml:space="preserve">.      </w:t>
      </w:r>
      <w:r w:rsidRPr="00ED0A11">
        <w:rPr>
          <w:sz w:val="28"/>
          <w:szCs w:val="28"/>
        </w:rPr>
        <w:t>»;</w:t>
      </w:r>
    </w:p>
    <w:p w:rsidR="00072FB5" w:rsidRPr="00ED0A11" w:rsidRDefault="00072FB5" w:rsidP="00AC1B45">
      <w:pPr>
        <w:pStyle w:val="aa"/>
        <w:shd w:val="clear" w:color="auto" w:fill="auto"/>
        <w:tabs>
          <w:tab w:val="left" w:pos="1134"/>
        </w:tabs>
        <w:spacing w:line="240" w:lineRule="auto"/>
        <w:ind w:firstLine="709"/>
        <w:jc w:val="both"/>
      </w:pPr>
    </w:p>
    <w:p w:rsidR="00072FB5" w:rsidRPr="00ED0A11" w:rsidRDefault="00072FB5" w:rsidP="00AC1B45">
      <w:pPr>
        <w:pStyle w:val="aa"/>
        <w:shd w:val="clear" w:color="auto" w:fill="auto"/>
        <w:tabs>
          <w:tab w:val="left" w:pos="1134"/>
        </w:tabs>
        <w:spacing w:line="240" w:lineRule="auto"/>
        <w:ind w:firstLine="709"/>
        <w:jc w:val="both"/>
        <w:sectPr w:rsidR="00072FB5" w:rsidRPr="00ED0A11" w:rsidSect="009962B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913D4C" w:rsidRPr="00ED0A11" w:rsidRDefault="00757E2E" w:rsidP="00E22E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D0A11">
        <w:rPr>
          <w:rFonts w:ascii="Times New Roman" w:hAnsi="Times New Roman"/>
          <w:color w:val="000000"/>
          <w:sz w:val="28"/>
          <w:szCs w:val="28"/>
        </w:rPr>
        <w:lastRenderedPageBreak/>
        <w:t>4</w:t>
      </w:r>
      <w:r w:rsidR="00913D4C" w:rsidRPr="00ED0A1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13D4C" w:rsidRPr="00ED0A11">
        <w:rPr>
          <w:rFonts w:ascii="Times New Roman" w:hAnsi="Times New Roman"/>
          <w:sz w:val="28"/>
          <w:szCs w:val="28"/>
        </w:rPr>
        <w:t xml:space="preserve">раздел «Обоснование ресурсного обеспечения муниципальной программы» </w:t>
      </w:r>
      <w:r w:rsidR="00EB1688" w:rsidRPr="00ED0A11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913D4C" w:rsidRPr="00ED0A11">
        <w:rPr>
          <w:rFonts w:ascii="Times New Roman" w:hAnsi="Times New Roman"/>
          <w:sz w:val="28"/>
          <w:szCs w:val="28"/>
        </w:rPr>
        <w:t>изложить в следующей редакции:</w:t>
      </w:r>
    </w:p>
    <w:bookmarkEnd w:id="2"/>
    <w:p w:rsidR="00913D4C" w:rsidRPr="00ED0A11" w:rsidRDefault="00913D4C" w:rsidP="00E22E79">
      <w:pPr>
        <w:pStyle w:val="aa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ED0A11">
        <w:rPr>
          <w:sz w:val="28"/>
          <w:szCs w:val="28"/>
        </w:rPr>
        <w:t>«</w:t>
      </w:r>
      <w:r w:rsidRPr="00ED0A11">
        <w:rPr>
          <w:rStyle w:val="BodyTextChar"/>
          <w:sz w:val="28"/>
          <w:szCs w:val="28"/>
        </w:rPr>
        <w:t>Финансирование мероприятий программы осуществляется за счет средств местного бюджета.</w:t>
      </w:r>
    </w:p>
    <w:p w:rsidR="00740578" w:rsidRPr="00ED0A11" w:rsidRDefault="00740578" w:rsidP="00E22E79">
      <w:pPr>
        <w:pStyle w:val="aa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308"/>
        <w:gridCol w:w="92"/>
        <w:gridCol w:w="1680"/>
        <w:gridCol w:w="70"/>
        <w:gridCol w:w="1190"/>
        <w:gridCol w:w="1400"/>
        <w:gridCol w:w="1238"/>
      </w:tblGrid>
      <w:tr w:rsidR="004509E4" w:rsidRPr="00ED0A11" w:rsidTr="004509E4"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Обоснование </w:t>
            </w:r>
          </w:p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ресурсного обеспечения муниципальной программы </w:t>
            </w:r>
          </w:p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</w:pPr>
            <w:r w:rsidRPr="00ED0A11"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  <w:t>«Создание доступной среды для инвалидов и других маломобильных групп населения в муниципальном образовании Темрюкский район»</w:t>
            </w:r>
          </w:p>
          <w:p w:rsidR="004509E4" w:rsidRPr="00ED0A11" w:rsidRDefault="004509E4" w:rsidP="004509E4">
            <w:pPr>
              <w:spacing w:after="0" w:line="240" w:lineRule="auto"/>
              <w:rPr>
                <w:lang w:eastAsia="ru-RU"/>
              </w:rPr>
            </w:pPr>
          </w:p>
        </w:tc>
      </w:tr>
      <w:tr w:rsidR="004509E4" w:rsidRPr="00ED0A11" w:rsidTr="004509E4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69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</w:tr>
      <w:tr w:rsidR="004509E4" w:rsidRPr="00ED0A11" w:rsidTr="004509E4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4509E4" w:rsidRPr="00ED0A11" w:rsidTr="004509E4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4509E4" w:rsidRPr="00ED0A11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09E4" w:rsidRPr="00ED0A11" w:rsidTr="004509E4">
        <w:tc>
          <w:tcPr>
            <w:tcW w:w="949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bCs/>
                <w:color w:val="26282F"/>
                <w:sz w:val="24"/>
                <w:szCs w:val="24"/>
                <w:lang w:eastAsia="ru-RU"/>
              </w:rPr>
              <w:t xml:space="preserve">Общий объем финансирования по муниципальной программе </w:t>
            </w:r>
          </w:p>
        </w:tc>
      </w:tr>
      <w:tr w:rsidR="004509E4" w:rsidRPr="00ED0A11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429,9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429,9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509E4" w:rsidRPr="00ED0A11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1005,6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509E4" w:rsidRPr="00ED0A11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505,9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505,9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509E4" w:rsidRPr="00ED0A11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FD13F1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FD13F1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509E4" w:rsidRPr="00ED0A11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FD13F1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568,8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FD13F1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568,8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509E4" w:rsidRPr="00ED0A11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E4" w:rsidRPr="00ED0A11" w:rsidRDefault="004509E4" w:rsidP="00450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FD13F1" w:rsidRPr="00ED0A11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F1" w:rsidRPr="00ED0A11" w:rsidRDefault="00FD13F1" w:rsidP="00450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F1" w:rsidRPr="00ED0A11" w:rsidRDefault="00FD13F1" w:rsidP="004509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F1" w:rsidRPr="00ED0A11" w:rsidRDefault="00FD13F1" w:rsidP="004509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F1" w:rsidRPr="00ED0A11" w:rsidRDefault="00FD13F1" w:rsidP="004509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F1" w:rsidRPr="00ED0A11" w:rsidRDefault="00FD13F1" w:rsidP="004509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F1" w:rsidRPr="00ED0A11" w:rsidRDefault="00FD13F1" w:rsidP="004509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632A0C" w:rsidRPr="00ED0A11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ED0A11" w:rsidRDefault="00632A0C" w:rsidP="00632A0C">
            <w:pPr>
              <w:widowControl w:val="0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632A0C" w:rsidRPr="00ED0A11" w:rsidTr="004509E4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ED0A11" w:rsidRDefault="00632A0C" w:rsidP="00632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по муниципальной программе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D0A11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ED0A1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D0A11">
              <w:rPr>
                <w:rFonts w:ascii="Times New Roman" w:hAnsi="Times New Roman"/>
                <w:noProof/>
                <w:sz w:val="24"/>
                <w:szCs w:val="24"/>
              </w:rPr>
              <w:t>2628,2</w:t>
            </w:r>
            <w:r w:rsidRPr="00ED0A1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D0A11"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 w:rsidRPr="00ED0A1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D0A11">
              <w:rPr>
                <w:rFonts w:ascii="Times New Roman" w:hAnsi="Times New Roman"/>
                <w:noProof/>
                <w:sz w:val="24"/>
                <w:szCs w:val="24"/>
              </w:rPr>
              <w:t>2628,2</w:t>
            </w:r>
            <w:r w:rsidRPr="00ED0A11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0C" w:rsidRPr="00ED0A11" w:rsidRDefault="00632A0C" w:rsidP="00632A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0A1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913D4C" w:rsidRPr="00ED0A11" w:rsidRDefault="00CE2F7D" w:rsidP="00961DE9">
      <w:pPr>
        <w:pStyle w:val="aa"/>
        <w:shd w:val="clear" w:color="auto" w:fill="auto"/>
        <w:spacing w:line="240" w:lineRule="auto"/>
        <w:ind w:left="8495" w:firstLine="709"/>
        <w:jc w:val="both"/>
        <w:rPr>
          <w:rStyle w:val="BodyTextChar"/>
          <w:sz w:val="28"/>
          <w:szCs w:val="28"/>
        </w:rPr>
      </w:pPr>
      <w:r w:rsidRPr="00ED0A11">
        <w:rPr>
          <w:rStyle w:val="BodyTextChar"/>
          <w:sz w:val="28"/>
          <w:szCs w:val="28"/>
        </w:rPr>
        <w:t>»;</w:t>
      </w:r>
    </w:p>
    <w:p w:rsidR="00334893" w:rsidRPr="00ED0A11" w:rsidRDefault="00757E2E" w:rsidP="00334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34893" w:rsidRPr="00ED0A11">
        <w:rPr>
          <w:rFonts w:ascii="Times New Roman" w:eastAsia="Times New Roman" w:hAnsi="Times New Roman"/>
          <w:sz w:val="28"/>
          <w:szCs w:val="28"/>
          <w:lang w:eastAsia="ru-RU"/>
        </w:rPr>
        <w:t xml:space="preserve">) раздел «Методика оценки эффективности реализации муниципальной программы» </w:t>
      </w:r>
      <w:r w:rsidR="00334893" w:rsidRPr="00ED0A11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334893" w:rsidRPr="00ED0A11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в следующей </w:t>
      </w:r>
      <w:r w:rsidR="00CB1FCF" w:rsidRPr="00ED0A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334893" w:rsidRPr="00ED0A11">
        <w:rPr>
          <w:rFonts w:ascii="Times New Roman" w:eastAsia="Times New Roman" w:hAnsi="Times New Roman"/>
          <w:sz w:val="28"/>
          <w:szCs w:val="28"/>
          <w:lang w:eastAsia="ru-RU"/>
        </w:rPr>
        <w:t>редакции: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район»;</w:t>
      </w:r>
    </w:p>
    <w:p w:rsidR="00334893" w:rsidRPr="00ED0A11" w:rsidRDefault="00757E2E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34893" w:rsidRPr="00ED0A11">
        <w:rPr>
          <w:rFonts w:ascii="Times New Roman" w:eastAsia="Times New Roman" w:hAnsi="Times New Roman"/>
          <w:sz w:val="28"/>
          <w:szCs w:val="28"/>
          <w:lang w:eastAsia="ru-RU"/>
        </w:rPr>
        <w:t xml:space="preserve">) раздел «Механизм реализации муниципальной программы и контроль за ее выполнением» </w:t>
      </w:r>
      <w:r w:rsidR="00334893" w:rsidRPr="00ED0A11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334893" w:rsidRPr="00ED0A11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«Текущее управление муниципальной программой осуществляет ее координатор, который: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обеспечивает разработку муниципальной программы;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формирует структуру муниципальной программы; организует реализацию муниципальной программы;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принимает решение о необходимости внесения в установленном порядке изменений в муниципальную программу;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за достижение целевых показателей муниципальной программы;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подготовку предложений по объемам и источникам финансирования реализации муниципальной программы; 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проводит мониторинг реализации муниципальной программы;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ежегодно проводит оценку эффективности реализации муниципальной программы;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программой.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на бумажных и электронных носителях.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Доклад о ходе реализации муниципальной программы должен    содержать: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конкретные результаты, достигнутые за отчетный период;</w:t>
      </w:r>
    </w:p>
    <w:p w:rsidR="00334893" w:rsidRPr="00ED0A11" w:rsidRDefault="00334893" w:rsidP="003348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сведения о фактическом выполнении мероприятий, включенных в муниципальную программу, и основных мероприятий с указанием причин их невыполнения или неполного выполнения;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оценку эффективности реализации муниципальной программы;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анализ факторов, повлиявших на ход реализации муниципальной программы;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предложения по дальнейшей реализации муниципальной программы, в том числе по оптимизации расходов бюджета на реализацию основных мероприятий муниципальной программы, мероприятий  и корректировке целевых показателей муниципальной программы на текущий финансовый год и на плановый период.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При реализации мероприятий муниципальной программы координатор может выступать заказчиком и (или) главным распорядителем (распорядителем) бюджетных средств</w:t>
      </w:r>
      <w:bookmarkStart w:id="3" w:name="sub_413"/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34893" w:rsidRPr="00ED0A11" w:rsidRDefault="00334893" w:rsidP="00334893">
      <w:pPr>
        <w:spacing w:after="0" w:line="240" w:lineRule="auto"/>
        <w:ind w:left="709" w:hang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Заказчик:</w:t>
      </w:r>
    </w:p>
    <w:bookmarkEnd w:id="3"/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заключает муниципальные контракты в установленном законодательством порядке согласно </w:t>
      </w:r>
      <w:hyperlink r:id="rId11" w:history="1">
        <w:r w:rsidRPr="00ED0A11">
          <w:rPr>
            <w:rFonts w:ascii="Times New Roman" w:eastAsia="Times New Roman" w:hAnsi="Times New Roman"/>
            <w:sz w:val="28"/>
            <w:szCs w:val="28"/>
            <w:lang w:eastAsia="ru-RU"/>
          </w:rPr>
          <w:t>Федеральному закону</w:t>
        </w:r>
      </w:hyperlink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 xml:space="preserve">   от 5 апреля 2013 года  № 44-ФЗ «О контрактной системе в сфере закупок товаров, работ, услуг для обеспечения государственных и муниципальных нужд»; 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проводит анализ выполнения мероприятия;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за нецелевое и неэффективное использование выделенных в его распоряжение бюджетных средств.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Главный распорядитель (распорядитель) бюджетных средств в пределах полномочий: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обеспечивает соблюдение получателями субсидий, субвенций и иных межбюджетных трансфертов, а также иных субсидий и бюджетных </w:t>
      </w:r>
      <w:r w:rsidR="00CB1FCF" w:rsidRPr="00ED0A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 xml:space="preserve">инвестиций условий, целей и порядка, установленных при их </w:t>
      </w:r>
      <w:r w:rsidR="00CB1FCF" w:rsidRPr="00ED0A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предоставлении;</w:t>
      </w:r>
      <w:bookmarkStart w:id="4" w:name="_GoBack"/>
      <w:bookmarkEnd w:id="4"/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334893" w:rsidRPr="00ED0A11" w:rsidRDefault="00334893" w:rsidP="003348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осуществляет иные полномочия, установленные </w:t>
      </w:r>
      <w:hyperlink r:id="rId12" w:history="1">
        <w:r w:rsidRPr="00ED0A11">
          <w:rPr>
            <w:rFonts w:ascii="Times New Roman" w:eastAsia="Times New Roman" w:hAnsi="Times New Roman"/>
            <w:sz w:val="28"/>
            <w:szCs w:val="28"/>
            <w:lang w:eastAsia="ru-RU"/>
          </w:rPr>
          <w:t>бюджетным законодательством</w:t>
        </w:r>
      </w:hyperlink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</w:t>
      </w:r>
      <w:r w:rsidR="00656C59" w:rsidRPr="00ED0A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D0A11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955EF1" w:rsidRPr="00ED0A11" w:rsidRDefault="00955EF1" w:rsidP="005145E0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334893" w:rsidRPr="00ED0A11" w:rsidRDefault="00334893" w:rsidP="005145E0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913D4C" w:rsidRPr="00ED0A11" w:rsidRDefault="009008DB" w:rsidP="00BE482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D0A11">
        <w:rPr>
          <w:rFonts w:ascii="Times New Roman" w:hAnsi="Times New Roman"/>
          <w:sz w:val="28"/>
          <w:szCs w:val="28"/>
        </w:rPr>
        <w:t>Заместител</w:t>
      </w:r>
      <w:r w:rsidR="003313AD" w:rsidRPr="00ED0A11">
        <w:rPr>
          <w:rFonts w:ascii="Times New Roman" w:hAnsi="Times New Roman"/>
          <w:sz w:val="28"/>
          <w:szCs w:val="28"/>
        </w:rPr>
        <w:t>ь</w:t>
      </w:r>
      <w:r w:rsidRPr="00ED0A11">
        <w:rPr>
          <w:rFonts w:ascii="Times New Roman" w:hAnsi="Times New Roman"/>
          <w:sz w:val="28"/>
          <w:szCs w:val="28"/>
        </w:rPr>
        <w:t xml:space="preserve"> </w:t>
      </w:r>
      <w:r w:rsidR="00913D4C" w:rsidRPr="00ED0A11">
        <w:rPr>
          <w:rFonts w:ascii="Times New Roman" w:hAnsi="Times New Roman"/>
          <w:sz w:val="28"/>
          <w:szCs w:val="28"/>
        </w:rPr>
        <w:t>главы</w:t>
      </w:r>
    </w:p>
    <w:p w:rsidR="00913D4C" w:rsidRPr="00ED0A11" w:rsidRDefault="00913D4C" w:rsidP="00BE482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D0A1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13D4C" w:rsidRPr="00BE482D" w:rsidRDefault="00913D4C" w:rsidP="00BE482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ED0A11">
        <w:rPr>
          <w:rFonts w:ascii="Times New Roman" w:hAnsi="Times New Roman"/>
          <w:sz w:val="28"/>
          <w:szCs w:val="28"/>
        </w:rPr>
        <w:t>Темрюкский рай</w:t>
      </w:r>
      <w:r w:rsidRPr="00CA2D78">
        <w:rPr>
          <w:rFonts w:ascii="Times New Roman" w:hAnsi="Times New Roman"/>
          <w:sz w:val="28"/>
          <w:szCs w:val="28"/>
        </w:rPr>
        <w:t xml:space="preserve">он                                                                      </w:t>
      </w:r>
      <w:r w:rsidR="009008DB" w:rsidRPr="00CA2D78">
        <w:rPr>
          <w:rFonts w:ascii="Times New Roman" w:hAnsi="Times New Roman"/>
          <w:sz w:val="28"/>
          <w:szCs w:val="28"/>
        </w:rPr>
        <w:t xml:space="preserve">       </w:t>
      </w:r>
      <w:r w:rsidRPr="00CA2D78">
        <w:rPr>
          <w:rFonts w:ascii="Times New Roman" w:hAnsi="Times New Roman"/>
          <w:sz w:val="28"/>
          <w:szCs w:val="28"/>
        </w:rPr>
        <w:t xml:space="preserve">    </w:t>
      </w:r>
      <w:r w:rsidR="009008DB" w:rsidRPr="00CA2D78">
        <w:rPr>
          <w:rFonts w:ascii="Times New Roman" w:hAnsi="Times New Roman"/>
          <w:sz w:val="28"/>
          <w:szCs w:val="28"/>
        </w:rPr>
        <w:t>О.В. Дяденко</w:t>
      </w:r>
    </w:p>
    <w:sectPr w:rsidR="00913D4C" w:rsidRPr="00BE482D" w:rsidSect="00FC58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578" w:rsidRDefault="00A54578" w:rsidP="00FC5867">
      <w:pPr>
        <w:pStyle w:val="aa"/>
      </w:pPr>
      <w:r>
        <w:separator/>
      </w:r>
    </w:p>
  </w:endnote>
  <w:endnote w:type="continuationSeparator" w:id="0">
    <w:p w:rsidR="00A54578" w:rsidRDefault="00A54578" w:rsidP="00FC5867">
      <w:pPr>
        <w:pStyle w:val="a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578" w:rsidRDefault="00A54578" w:rsidP="00FC5867">
      <w:pPr>
        <w:pStyle w:val="aa"/>
      </w:pPr>
      <w:r>
        <w:separator/>
      </w:r>
    </w:p>
  </w:footnote>
  <w:footnote w:type="continuationSeparator" w:id="0">
    <w:p w:rsidR="00A54578" w:rsidRDefault="00A54578" w:rsidP="00FC5867">
      <w:pPr>
        <w:pStyle w:val="a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176" w:rsidRDefault="004B7176" w:rsidP="006D215A">
    <w:pPr>
      <w:pStyle w:val="af0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4B7176" w:rsidRDefault="004B7176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176" w:rsidRDefault="00A54578">
    <w:pPr>
      <w:pStyle w:val="af0"/>
      <w:jc w:val="center"/>
    </w:pPr>
    <w:sdt>
      <w:sdtPr>
        <w:id w:val="-1550220693"/>
        <w:docPartObj>
          <w:docPartGallery w:val="Page Numbers (Margins)"/>
          <w:docPartUnique/>
        </w:docPartObj>
      </w:sdtPr>
      <w:sdtEndPr/>
      <w:sdtContent>
        <w:r w:rsidR="004B7176"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 wp14:anchorId="77981750" wp14:editId="20C3510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7176" w:rsidRPr="00A2116F" w:rsidRDefault="004B7176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A2116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A2116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A2116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ED0A11"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t>16</w:t>
                              </w:r>
                              <w:r w:rsidRPr="00A2116F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7981750" id="Прямоугольник 1" o:spid="_x0000_s1026" style="position:absolute;left:0;text-align:left;margin-left:6.1pt;margin-top:0;width:57.3pt;height:25.95pt;z-index:25166745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" o:allowincell="f" stroked="f">
                  <v:textbox style="layout-flow:vertical">
                    <w:txbxContent>
                      <w:p w:rsidR="004B7176" w:rsidRPr="00A2116F" w:rsidRDefault="004B7176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A2116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A2116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A2116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ED0A11"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16</w:t>
                        </w:r>
                        <w:r w:rsidRPr="00A2116F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4B7176" w:rsidRDefault="004B7176">
    <w:pPr>
      <w:pStyle w:val="af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8053084"/>
      <w:docPartObj>
        <w:docPartGallery w:val="Page Numbers (Top of Page)"/>
        <w:docPartUnique/>
      </w:docPartObj>
    </w:sdtPr>
    <w:sdtEndPr/>
    <w:sdtContent>
      <w:p w:rsidR="004B7176" w:rsidRDefault="004B717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sdt>
    <w:sdtPr>
      <w:id w:val="-974053024"/>
      <w:docPartObj>
        <w:docPartGallery w:val="Page Numbers (Margins)"/>
        <w:docPartUnique/>
      </w:docPartObj>
    </w:sdtPr>
    <w:sdtEndPr/>
    <w:sdtContent>
      <w:p w:rsidR="004B7176" w:rsidRDefault="004B7176">
        <w:pPr>
          <w:pStyle w:val="af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2BFFC2A9" wp14:editId="0DDB8837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2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7176" w:rsidRDefault="004B7176" w:rsidP="0056413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BFFC2A9" id="Прямоугольник 4" o:spid="_x0000_s1027" style="position:absolute;margin-left:6.1pt;margin-top:0;width:57.3pt;height:25.95pt;z-index:25166540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2X/hnnAIAAAUFAAAOAAAAAAAAAAAAAAAAAC4CAABkcnMvZTJv&#10;RG9jLnhtbFBLAQItABQABgAIAAAAIQBxpoaD3AAAAAQBAAAPAAAAAAAAAAAAAAAAAPYEAABkcnMv&#10;ZG93bnJldi54bWxQSwUGAAAAAAQABADzAAAA/wUAAAAA&#10;" o:allowincell="f" stroked="f">
                  <v:textbox>
                    <w:txbxContent>
                      <w:p w:rsidR="004B7176" w:rsidRDefault="004B7176" w:rsidP="0056413E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16" w15:restartNumberingAfterBreak="0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 w15:restartNumberingAfterBreak="0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 w15:restartNumberingAfterBreak="0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 w15:restartNumberingAfterBreak="0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 w15:restartNumberingAfterBreak="0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28" w15:restartNumberingAfterBreak="0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9" w15:restartNumberingAfterBreak="0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 w15:restartNumberingAfterBreak="0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 w15:restartNumberingAfterBreak="0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num w:numId="1">
    <w:abstractNumId w:val="25"/>
  </w:num>
  <w:num w:numId="2">
    <w:abstractNumId w:val="24"/>
  </w:num>
  <w:num w:numId="3">
    <w:abstractNumId w:val="13"/>
  </w:num>
  <w:num w:numId="4">
    <w:abstractNumId w:val="9"/>
  </w:num>
  <w:num w:numId="5">
    <w:abstractNumId w:val="0"/>
  </w:num>
  <w:num w:numId="6">
    <w:abstractNumId w:val="1"/>
  </w:num>
  <w:num w:numId="7">
    <w:abstractNumId w:val="2"/>
  </w:num>
  <w:num w:numId="8">
    <w:abstractNumId w:val="31"/>
  </w:num>
  <w:num w:numId="9">
    <w:abstractNumId w:val="20"/>
  </w:num>
  <w:num w:numId="10">
    <w:abstractNumId w:val="18"/>
  </w:num>
  <w:num w:numId="11">
    <w:abstractNumId w:val="8"/>
  </w:num>
  <w:num w:numId="12">
    <w:abstractNumId w:val="3"/>
  </w:num>
  <w:num w:numId="13">
    <w:abstractNumId w:val="26"/>
  </w:num>
  <w:num w:numId="14">
    <w:abstractNumId w:val="22"/>
  </w:num>
  <w:num w:numId="15">
    <w:abstractNumId w:val="15"/>
  </w:num>
  <w:num w:numId="16">
    <w:abstractNumId w:val="17"/>
  </w:num>
  <w:num w:numId="17">
    <w:abstractNumId w:val="30"/>
  </w:num>
  <w:num w:numId="18">
    <w:abstractNumId w:val="6"/>
  </w:num>
  <w:num w:numId="19">
    <w:abstractNumId w:val="14"/>
  </w:num>
  <w:num w:numId="20">
    <w:abstractNumId w:val="7"/>
  </w:num>
  <w:num w:numId="21">
    <w:abstractNumId w:val="27"/>
  </w:num>
  <w:num w:numId="22">
    <w:abstractNumId w:val="29"/>
  </w:num>
  <w:num w:numId="23">
    <w:abstractNumId w:val="16"/>
  </w:num>
  <w:num w:numId="24">
    <w:abstractNumId w:val="28"/>
  </w:num>
  <w:num w:numId="25">
    <w:abstractNumId w:val="19"/>
  </w:num>
  <w:num w:numId="26">
    <w:abstractNumId w:val="10"/>
  </w:num>
  <w:num w:numId="27">
    <w:abstractNumId w:val="5"/>
  </w:num>
  <w:num w:numId="28">
    <w:abstractNumId w:val="21"/>
  </w:num>
  <w:num w:numId="29">
    <w:abstractNumId w:val="4"/>
  </w:num>
  <w:num w:numId="30">
    <w:abstractNumId w:val="23"/>
  </w:num>
  <w:num w:numId="31">
    <w:abstractNumId w:val="11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14585"/>
    <w:rsid w:val="000265FA"/>
    <w:rsid w:val="00030FA2"/>
    <w:rsid w:val="000424A2"/>
    <w:rsid w:val="00045685"/>
    <w:rsid w:val="000557E4"/>
    <w:rsid w:val="00063613"/>
    <w:rsid w:val="00067222"/>
    <w:rsid w:val="00072FB5"/>
    <w:rsid w:val="00083111"/>
    <w:rsid w:val="000B3762"/>
    <w:rsid w:val="000B3923"/>
    <w:rsid w:val="000C472B"/>
    <w:rsid w:val="000C7A19"/>
    <w:rsid w:val="00110A45"/>
    <w:rsid w:val="0013383D"/>
    <w:rsid w:val="001358A1"/>
    <w:rsid w:val="00141649"/>
    <w:rsid w:val="001443E3"/>
    <w:rsid w:val="00153038"/>
    <w:rsid w:val="001544C9"/>
    <w:rsid w:val="00157BEC"/>
    <w:rsid w:val="0016011F"/>
    <w:rsid w:val="0017249F"/>
    <w:rsid w:val="00181092"/>
    <w:rsid w:val="001928BA"/>
    <w:rsid w:val="001952D0"/>
    <w:rsid w:val="001B2B71"/>
    <w:rsid w:val="001C60BD"/>
    <w:rsid w:val="001C65BC"/>
    <w:rsid w:val="001D174E"/>
    <w:rsid w:val="001F1FA7"/>
    <w:rsid w:val="00203AD4"/>
    <w:rsid w:val="002055E5"/>
    <w:rsid w:val="0021128E"/>
    <w:rsid w:val="0021596E"/>
    <w:rsid w:val="0021637B"/>
    <w:rsid w:val="00233C3A"/>
    <w:rsid w:val="0024099E"/>
    <w:rsid w:val="00241022"/>
    <w:rsid w:val="00246EB4"/>
    <w:rsid w:val="0025185D"/>
    <w:rsid w:val="00262F9D"/>
    <w:rsid w:val="00265227"/>
    <w:rsid w:val="0027172C"/>
    <w:rsid w:val="00281362"/>
    <w:rsid w:val="00285376"/>
    <w:rsid w:val="002910B9"/>
    <w:rsid w:val="00294B5C"/>
    <w:rsid w:val="00297D2B"/>
    <w:rsid w:val="002A7C37"/>
    <w:rsid w:val="002B0BCB"/>
    <w:rsid w:val="002C4701"/>
    <w:rsid w:val="002E1877"/>
    <w:rsid w:val="002F460E"/>
    <w:rsid w:val="002F4859"/>
    <w:rsid w:val="002F68B9"/>
    <w:rsid w:val="00300380"/>
    <w:rsid w:val="00321F02"/>
    <w:rsid w:val="00326A06"/>
    <w:rsid w:val="003304F2"/>
    <w:rsid w:val="003313AD"/>
    <w:rsid w:val="00332A07"/>
    <w:rsid w:val="00334093"/>
    <w:rsid w:val="00334893"/>
    <w:rsid w:val="00343FA8"/>
    <w:rsid w:val="00345A5C"/>
    <w:rsid w:val="003510D7"/>
    <w:rsid w:val="00355AF8"/>
    <w:rsid w:val="0035785B"/>
    <w:rsid w:val="00366A57"/>
    <w:rsid w:val="003717A9"/>
    <w:rsid w:val="00381028"/>
    <w:rsid w:val="00390F25"/>
    <w:rsid w:val="0039290E"/>
    <w:rsid w:val="00394A68"/>
    <w:rsid w:val="003A41CE"/>
    <w:rsid w:val="003A614C"/>
    <w:rsid w:val="003B1E32"/>
    <w:rsid w:val="003C652C"/>
    <w:rsid w:val="003C7DAC"/>
    <w:rsid w:val="004109DC"/>
    <w:rsid w:val="00415E82"/>
    <w:rsid w:val="004231FA"/>
    <w:rsid w:val="004509E4"/>
    <w:rsid w:val="004620F0"/>
    <w:rsid w:val="00483744"/>
    <w:rsid w:val="004B12BD"/>
    <w:rsid w:val="004B7176"/>
    <w:rsid w:val="004C2BC7"/>
    <w:rsid w:val="004D0806"/>
    <w:rsid w:val="004D6B4B"/>
    <w:rsid w:val="004E4130"/>
    <w:rsid w:val="005016BF"/>
    <w:rsid w:val="005126F7"/>
    <w:rsid w:val="005145E0"/>
    <w:rsid w:val="005474CF"/>
    <w:rsid w:val="00552110"/>
    <w:rsid w:val="00554B5A"/>
    <w:rsid w:val="0056413E"/>
    <w:rsid w:val="00565DEB"/>
    <w:rsid w:val="00573240"/>
    <w:rsid w:val="00577E06"/>
    <w:rsid w:val="00581B12"/>
    <w:rsid w:val="00597983"/>
    <w:rsid w:val="005E0389"/>
    <w:rsid w:val="005E092B"/>
    <w:rsid w:val="005F574A"/>
    <w:rsid w:val="00602D0D"/>
    <w:rsid w:val="00610222"/>
    <w:rsid w:val="006133B7"/>
    <w:rsid w:val="00616E85"/>
    <w:rsid w:val="00617576"/>
    <w:rsid w:val="00625109"/>
    <w:rsid w:val="006251F0"/>
    <w:rsid w:val="00632A0C"/>
    <w:rsid w:val="006413F7"/>
    <w:rsid w:val="006464BD"/>
    <w:rsid w:val="00656C59"/>
    <w:rsid w:val="00660DCE"/>
    <w:rsid w:val="00662443"/>
    <w:rsid w:val="006673D0"/>
    <w:rsid w:val="00667FF1"/>
    <w:rsid w:val="006724D0"/>
    <w:rsid w:val="00685139"/>
    <w:rsid w:val="00691BD3"/>
    <w:rsid w:val="006A2999"/>
    <w:rsid w:val="006B3F02"/>
    <w:rsid w:val="006B45BA"/>
    <w:rsid w:val="006B7868"/>
    <w:rsid w:val="006C4CDA"/>
    <w:rsid w:val="006C6BB9"/>
    <w:rsid w:val="006D215A"/>
    <w:rsid w:val="00705D3D"/>
    <w:rsid w:val="0070672E"/>
    <w:rsid w:val="00710B43"/>
    <w:rsid w:val="00713756"/>
    <w:rsid w:val="00716D67"/>
    <w:rsid w:val="0073725F"/>
    <w:rsid w:val="00740578"/>
    <w:rsid w:val="00741267"/>
    <w:rsid w:val="0074530E"/>
    <w:rsid w:val="0075245F"/>
    <w:rsid w:val="00757E2E"/>
    <w:rsid w:val="007673FD"/>
    <w:rsid w:val="00783175"/>
    <w:rsid w:val="007A3080"/>
    <w:rsid w:val="00804D75"/>
    <w:rsid w:val="00806DF1"/>
    <w:rsid w:val="0081241E"/>
    <w:rsid w:val="00814C43"/>
    <w:rsid w:val="00824335"/>
    <w:rsid w:val="008278A3"/>
    <w:rsid w:val="00886757"/>
    <w:rsid w:val="008A687C"/>
    <w:rsid w:val="008B44EC"/>
    <w:rsid w:val="008D574F"/>
    <w:rsid w:val="008E4242"/>
    <w:rsid w:val="009008DB"/>
    <w:rsid w:val="00911D42"/>
    <w:rsid w:val="00913D4C"/>
    <w:rsid w:val="00927679"/>
    <w:rsid w:val="009509D6"/>
    <w:rsid w:val="0095397E"/>
    <w:rsid w:val="00954A44"/>
    <w:rsid w:val="00955EF1"/>
    <w:rsid w:val="00961DE9"/>
    <w:rsid w:val="009677F7"/>
    <w:rsid w:val="00972C3A"/>
    <w:rsid w:val="00981899"/>
    <w:rsid w:val="0098313C"/>
    <w:rsid w:val="00993CAE"/>
    <w:rsid w:val="00994723"/>
    <w:rsid w:val="009962B3"/>
    <w:rsid w:val="00996F1E"/>
    <w:rsid w:val="009A0F88"/>
    <w:rsid w:val="009D5E7B"/>
    <w:rsid w:val="009E35D0"/>
    <w:rsid w:val="009E623A"/>
    <w:rsid w:val="009F33B2"/>
    <w:rsid w:val="009F44D2"/>
    <w:rsid w:val="00A02265"/>
    <w:rsid w:val="00A2116F"/>
    <w:rsid w:val="00A30D7C"/>
    <w:rsid w:val="00A31D06"/>
    <w:rsid w:val="00A35E22"/>
    <w:rsid w:val="00A54578"/>
    <w:rsid w:val="00A55BB1"/>
    <w:rsid w:val="00A61F37"/>
    <w:rsid w:val="00A7071A"/>
    <w:rsid w:val="00AA1063"/>
    <w:rsid w:val="00AA5F40"/>
    <w:rsid w:val="00AC1B45"/>
    <w:rsid w:val="00AC28E7"/>
    <w:rsid w:val="00AD13E1"/>
    <w:rsid w:val="00AD1569"/>
    <w:rsid w:val="00AD1FC5"/>
    <w:rsid w:val="00AD745E"/>
    <w:rsid w:val="00AE6A4E"/>
    <w:rsid w:val="00B041D5"/>
    <w:rsid w:val="00B057FB"/>
    <w:rsid w:val="00B27E9A"/>
    <w:rsid w:val="00B60D00"/>
    <w:rsid w:val="00B65204"/>
    <w:rsid w:val="00B74776"/>
    <w:rsid w:val="00BA715F"/>
    <w:rsid w:val="00BC2840"/>
    <w:rsid w:val="00BC38E6"/>
    <w:rsid w:val="00BC4194"/>
    <w:rsid w:val="00BE482D"/>
    <w:rsid w:val="00BF6BC7"/>
    <w:rsid w:val="00C03E8F"/>
    <w:rsid w:val="00C12F0C"/>
    <w:rsid w:val="00C21059"/>
    <w:rsid w:val="00C3234D"/>
    <w:rsid w:val="00C36002"/>
    <w:rsid w:val="00C4516D"/>
    <w:rsid w:val="00C47FB7"/>
    <w:rsid w:val="00C53FD8"/>
    <w:rsid w:val="00C57532"/>
    <w:rsid w:val="00C65C33"/>
    <w:rsid w:val="00C83CE8"/>
    <w:rsid w:val="00C94E65"/>
    <w:rsid w:val="00C95F0C"/>
    <w:rsid w:val="00CA1F87"/>
    <w:rsid w:val="00CA2D78"/>
    <w:rsid w:val="00CA4DB5"/>
    <w:rsid w:val="00CB1FCF"/>
    <w:rsid w:val="00CC0CC7"/>
    <w:rsid w:val="00CC6A63"/>
    <w:rsid w:val="00CD3644"/>
    <w:rsid w:val="00CE2F7D"/>
    <w:rsid w:val="00CE36BD"/>
    <w:rsid w:val="00CE66A1"/>
    <w:rsid w:val="00D04A42"/>
    <w:rsid w:val="00D05935"/>
    <w:rsid w:val="00D1320C"/>
    <w:rsid w:val="00D242A8"/>
    <w:rsid w:val="00D6043E"/>
    <w:rsid w:val="00D65E77"/>
    <w:rsid w:val="00D752A1"/>
    <w:rsid w:val="00D91247"/>
    <w:rsid w:val="00DA166C"/>
    <w:rsid w:val="00DA4452"/>
    <w:rsid w:val="00DA6752"/>
    <w:rsid w:val="00DE7065"/>
    <w:rsid w:val="00DF7029"/>
    <w:rsid w:val="00DF737A"/>
    <w:rsid w:val="00DF78E1"/>
    <w:rsid w:val="00E03332"/>
    <w:rsid w:val="00E14900"/>
    <w:rsid w:val="00E20B24"/>
    <w:rsid w:val="00E22B52"/>
    <w:rsid w:val="00E22E79"/>
    <w:rsid w:val="00E35E1D"/>
    <w:rsid w:val="00E424B8"/>
    <w:rsid w:val="00E50099"/>
    <w:rsid w:val="00E77042"/>
    <w:rsid w:val="00E82D06"/>
    <w:rsid w:val="00E83A17"/>
    <w:rsid w:val="00E83D00"/>
    <w:rsid w:val="00E841FA"/>
    <w:rsid w:val="00EB1688"/>
    <w:rsid w:val="00EB7DB2"/>
    <w:rsid w:val="00ED0A11"/>
    <w:rsid w:val="00ED29AC"/>
    <w:rsid w:val="00EF2EAE"/>
    <w:rsid w:val="00EF3B7B"/>
    <w:rsid w:val="00EF4FC9"/>
    <w:rsid w:val="00F0088B"/>
    <w:rsid w:val="00F05CB7"/>
    <w:rsid w:val="00F12BE2"/>
    <w:rsid w:val="00F14759"/>
    <w:rsid w:val="00F14FE8"/>
    <w:rsid w:val="00F16869"/>
    <w:rsid w:val="00F37867"/>
    <w:rsid w:val="00F41996"/>
    <w:rsid w:val="00F442D9"/>
    <w:rsid w:val="00F45F20"/>
    <w:rsid w:val="00F70690"/>
    <w:rsid w:val="00F73DB1"/>
    <w:rsid w:val="00F779A7"/>
    <w:rsid w:val="00F81D52"/>
    <w:rsid w:val="00F854FB"/>
    <w:rsid w:val="00F8604C"/>
    <w:rsid w:val="00FA529D"/>
    <w:rsid w:val="00FB7D72"/>
    <w:rsid w:val="00FB7FAF"/>
    <w:rsid w:val="00FC5867"/>
    <w:rsid w:val="00FC7187"/>
    <w:rsid w:val="00FC7C52"/>
    <w:rsid w:val="00FD13F1"/>
    <w:rsid w:val="00FD3466"/>
    <w:rsid w:val="00FD3A15"/>
    <w:rsid w:val="00FE2785"/>
    <w:rsid w:val="00FE2BF0"/>
    <w:rsid w:val="00FF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CAFA84D-7885-40FF-AE36-CC4B1BBD1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BEC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rPr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B27E9A"/>
    <w:rPr>
      <w:sz w:val="26"/>
      <w:shd w:val="clear" w:color="auto" w:fill="FFFFFF"/>
    </w:rPr>
  </w:style>
  <w:style w:type="paragraph" w:styleId="aa">
    <w:name w:val="Body Text"/>
    <w:aliases w:val="Основной текст1,Основной текст Знак Знак,bt"/>
    <w:basedOn w:val="a"/>
    <w:link w:val="ab"/>
    <w:uiPriority w:val="99"/>
    <w:rsid w:val="00DF737A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aliases w:val="Основной текст1 Знак,Основной текст Знак Знак Знак,bt Знак"/>
    <w:basedOn w:val="a0"/>
    <w:link w:val="aa"/>
    <w:uiPriority w:val="99"/>
    <w:locked/>
    <w:rsid w:val="00DF737A"/>
    <w:rPr>
      <w:rFonts w:cs="Times New Roman"/>
      <w:sz w:val="24"/>
      <w:szCs w:val="24"/>
      <w:lang w:val="ru-RU" w:eastAsia="ru-RU" w:bidi="ar-SA"/>
    </w:rPr>
  </w:style>
  <w:style w:type="paragraph" w:customStyle="1" w:styleId="ac">
    <w:name w:val="Нормальный (таблица)"/>
    <w:basedOn w:val="a"/>
    <w:next w:val="a"/>
    <w:uiPriority w:val="99"/>
    <w:rsid w:val="00AC1B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AC1B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AC1B45"/>
    <w:rPr>
      <w:color w:val="auto"/>
    </w:rPr>
  </w:style>
  <w:style w:type="paragraph" w:styleId="af">
    <w:name w:val="Normal (Web)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C1B4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1">
    <w:name w:val="Основной текст (3)_"/>
    <w:link w:val="32"/>
    <w:uiPriority w:val="99"/>
    <w:locked/>
    <w:rsid w:val="00AC1B45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C1B45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b/>
      <w:noProof/>
      <w:sz w:val="26"/>
      <w:szCs w:val="20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rsid w:val="00AC1B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AC1B45"/>
    <w:rPr>
      <w:rFonts w:cs="Times New Roman"/>
      <w:sz w:val="24"/>
      <w:szCs w:val="24"/>
      <w:lang w:val="ru-RU" w:eastAsia="ru-RU" w:bidi="ar-SA"/>
    </w:rPr>
  </w:style>
  <w:style w:type="paragraph" w:styleId="af2">
    <w:name w:val="footer"/>
    <w:basedOn w:val="a"/>
    <w:link w:val="af3"/>
    <w:uiPriority w:val="99"/>
    <w:rsid w:val="00AC1B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AC1B45"/>
    <w:rPr>
      <w:rFonts w:cs="Times New Roma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uiPriority w:val="99"/>
    <w:rsid w:val="00AC1B45"/>
    <w:rPr>
      <w:rFonts w:cs="Times New Roman"/>
    </w:rPr>
  </w:style>
  <w:style w:type="paragraph" w:customStyle="1" w:styleId="33">
    <w:name w:val="3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AC1B45"/>
    <w:rPr>
      <w:b/>
      <w:color w:val="auto"/>
    </w:rPr>
  </w:style>
  <w:style w:type="character" w:customStyle="1" w:styleId="s2">
    <w:name w:val="s2"/>
    <w:basedOn w:val="a0"/>
    <w:uiPriority w:val="99"/>
    <w:rsid w:val="00AC1B45"/>
    <w:rPr>
      <w:rFonts w:cs="Times New Roman"/>
    </w:rPr>
  </w:style>
  <w:style w:type="paragraph" w:customStyle="1" w:styleId="p6">
    <w:name w:val="p6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AC1B45"/>
    <w:rPr>
      <w:rFonts w:cs="Times New Roman"/>
    </w:rPr>
  </w:style>
  <w:style w:type="paragraph" w:customStyle="1" w:styleId="p8">
    <w:name w:val="p8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AC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9E35D0"/>
    <w:rPr>
      <w:rFonts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4509E4"/>
  </w:style>
  <w:style w:type="table" w:customStyle="1" w:styleId="12">
    <w:name w:val="Сетка таблицы1"/>
    <w:basedOn w:val="a1"/>
    <w:next w:val="a9"/>
    <w:uiPriority w:val="99"/>
    <w:rsid w:val="004509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92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12604.200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0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D0AFB-A31D-47CB-9595-6A889D19A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4348</Words>
  <Characters>24786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Morozova Anna Konstantinovna</dc:creator>
  <cp:lastModifiedBy>Zemlyakova Svetlana Grigorievna</cp:lastModifiedBy>
  <cp:revision>3</cp:revision>
  <cp:lastPrinted>2019-10-10T06:30:00Z</cp:lastPrinted>
  <dcterms:created xsi:type="dcterms:W3CDTF">2020-10-08T09:01:00Z</dcterms:created>
  <dcterms:modified xsi:type="dcterms:W3CDTF">2020-10-08T09:01:00Z</dcterms:modified>
</cp:coreProperties>
</file>